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6889" w:rsidRDefault="00DF6889" w:rsidP="007771F2">
      <w:pPr>
        <w:shd w:val="clear" w:color="auto" w:fill="FFFFFF"/>
        <w:spacing w:after="0" w:line="240" w:lineRule="auto"/>
        <w:jc w:val="both"/>
        <w:rPr>
          <w:rFonts w:ascii="Sylfaen" w:eastAsia="Times New Roman" w:hAnsi="Sylfaen" w:cs="Arial"/>
          <w:b/>
          <w:color w:val="1A1A1A"/>
          <w:spacing w:val="-2"/>
          <w:sz w:val="24"/>
          <w:szCs w:val="24"/>
          <w:lang w:eastAsia="el-GR"/>
        </w:rPr>
      </w:pPr>
      <w:r>
        <w:rPr>
          <w:rFonts w:ascii="Sylfaen" w:eastAsia="Times New Roman" w:hAnsi="Sylfaen" w:cs="Arial"/>
          <w:b/>
          <w:color w:val="1A1A1A"/>
          <w:spacing w:val="-2"/>
          <w:sz w:val="24"/>
          <w:szCs w:val="24"/>
          <w:lang w:eastAsia="el-GR"/>
        </w:rPr>
        <w:t>Κείμενο 1</w:t>
      </w:r>
    </w:p>
    <w:p w:rsidR="00DF6889" w:rsidRDefault="00DF6889" w:rsidP="007771F2">
      <w:pPr>
        <w:shd w:val="clear" w:color="auto" w:fill="FFFFFF"/>
        <w:spacing w:after="0" w:line="240" w:lineRule="auto"/>
        <w:jc w:val="both"/>
        <w:rPr>
          <w:rFonts w:ascii="Sylfaen" w:eastAsia="Times New Roman" w:hAnsi="Sylfaen" w:cs="Arial"/>
          <w:b/>
          <w:color w:val="1A1A1A"/>
          <w:spacing w:val="-2"/>
          <w:sz w:val="24"/>
          <w:szCs w:val="24"/>
          <w:lang w:eastAsia="el-GR"/>
        </w:rPr>
      </w:pPr>
    </w:p>
    <w:p w:rsidR="00DF6889" w:rsidRDefault="00DF6889" w:rsidP="007771F2">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b/>
          <w:color w:val="1A1A1A"/>
          <w:spacing w:val="-2"/>
          <w:sz w:val="24"/>
          <w:szCs w:val="24"/>
          <w:lang w:eastAsia="el-GR"/>
        </w:rPr>
        <w:t>Τι μπορεί να μάθει το ελληνικό σχολείο από την Ιρλανδία και τη Γερμανία;</w:t>
      </w:r>
      <w:r w:rsidR="007771F2">
        <w:rPr>
          <w:rFonts w:ascii="Sylfaen" w:eastAsia="Times New Roman" w:hAnsi="Sylfaen" w:cs="Arial"/>
          <w:color w:val="1A1A1A"/>
          <w:spacing w:val="-2"/>
          <w:sz w:val="24"/>
          <w:szCs w:val="24"/>
          <w:lang w:eastAsia="el-GR"/>
        </w:rPr>
        <w:t xml:space="preserve"> </w:t>
      </w:r>
    </w:p>
    <w:p w:rsidR="00DF6889" w:rsidRDefault="00DF6889" w:rsidP="007771F2">
      <w:pPr>
        <w:shd w:val="clear" w:color="auto" w:fill="FFFFFF"/>
        <w:spacing w:after="0" w:line="240" w:lineRule="auto"/>
        <w:jc w:val="both"/>
        <w:rPr>
          <w:rFonts w:ascii="Sylfaen" w:eastAsia="Times New Roman" w:hAnsi="Sylfaen" w:cs="Arial"/>
          <w:color w:val="1A1A1A"/>
          <w:spacing w:val="-2"/>
          <w:sz w:val="24"/>
          <w:szCs w:val="24"/>
          <w:lang w:eastAsia="el-GR"/>
        </w:rPr>
      </w:pPr>
    </w:p>
    <w:p w:rsidR="007771F2" w:rsidRPr="007771F2" w:rsidRDefault="007771F2" w:rsidP="007771F2">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Η </w:t>
      </w:r>
      <w:r w:rsidRPr="007771F2">
        <w:rPr>
          <w:rFonts w:ascii="Sylfaen" w:eastAsia="Times New Roman" w:hAnsi="Sylfaen" w:cs="Arial"/>
          <w:color w:val="1A1A1A"/>
          <w:spacing w:val="-2"/>
          <w:sz w:val="24"/>
          <w:szCs w:val="24"/>
          <w:lang w:eastAsia="el-GR"/>
        </w:rPr>
        <w:t xml:space="preserve">εκπαίδευση δεν αλλάζει μόνο μέσα από νόμους και μεταρρυθμίσεις. Αλλάζει και όταν οι εκπαιδευτικοί βγαίνουν από τα όρια της τάξης τους, επισκέπτονται άλλα σχολεία, συνομιλούν με συναδέλφους από διαφορετικές χώρες και επιστρέφουν έχοντας δει στην πράξη ότι υπάρχουν πολλοί δρόμοι </w:t>
      </w:r>
      <w:r w:rsidRPr="00C212C3">
        <w:rPr>
          <w:rFonts w:ascii="Sylfaen" w:eastAsia="Times New Roman" w:hAnsi="Sylfaen" w:cs="Arial"/>
          <w:b/>
          <w:color w:val="1A1A1A"/>
          <w:spacing w:val="-2"/>
          <w:sz w:val="24"/>
          <w:szCs w:val="24"/>
          <w:lang w:eastAsia="el-GR"/>
        </w:rPr>
        <w:t>για να</w:t>
      </w:r>
      <w:r w:rsidRPr="007771F2">
        <w:rPr>
          <w:rFonts w:ascii="Sylfaen" w:eastAsia="Times New Roman" w:hAnsi="Sylfaen" w:cs="Arial"/>
          <w:color w:val="1A1A1A"/>
          <w:spacing w:val="-2"/>
          <w:sz w:val="24"/>
          <w:szCs w:val="24"/>
          <w:lang w:eastAsia="el-GR"/>
        </w:rPr>
        <w:t xml:space="preserve"> επιτευχθεί ο ίδιος στόχος: η ουσιαστική μάθηση των μαθητών.</w:t>
      </w:r>
    </w:p>
    <w:p w:rsidR="007771F2" w:rsidRPr="007771F2" w:rsidRDefault="007771F2" w:rsidP="007771F2">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Pr="007771F2">
        <w:rPr>
          <w:rFonts w:ascii="Sylfaen" w:eastAsia="Times New Roman" w:hAnsi="Sylfaen" w:cs="Arial"/>
          <w:color w:val="1A1A1A"/>
          <w:spacing w:val="-2"/>
          <w:sz w:val="24"/>
          <w:szCs w:val="24"/>
          <w:lang w:eastAsia="el-GR"/>
        </w:rPr>
        <w:t>Αυτό ήταν ίσως το σημαντικότερο συμπέρασμα που αποκομίσαμε από τις κινητικότητες Erasmus+ στην Ιρλανδία και τη Γερμανία. Δεν επιστρέψαμε πιστεύοντας ότι κάποιο εκπαιδευτικό σύστημα είναι «τέλειο». Επιστρέψαμε όμως με μια βαθύτερη κατανόηση του πώς διαφορετικές κοινωνίες επιλέγουν να οργανώσουν την εκπαίδευσή τους, ανάλογα με τις ανάγκες, την ιστορία και τις προτεραιότητές τους.</w:t>
      </w:r>
    </w:p>
    <w:p w:rsidR="007771F2" w:rsidRPr="007771F2" w:rsidRDefault="007771F2" w:rsidP="007771F2">
      <w:pPr>
        <w:shd w:val="clear" w:color="auto" w:fill="FFFFFF"/>
        <w:spacing w:after="0" w:line="240" w:lineRule="auto"/>
        <w:jc w:val="both"/>
        <w:rPr>
          <w:rFonts w:ascii="Sylfaen" w:eastAsia="Times New Roman" w:hAnsi="Sylfaen" w:cs="Arial"/>
          <w:color w:val="1A1A1A"/>
          <w:spacing w:val="-2"/>
          <w:sz w:val="24"/>
          <w:szCs w:val="24"/>
          <w:lang w:eastAsia="el-GR"/>
        </w:rPr>
      </w:pPr>
    </w:p>
    <w:p w:rsidR="007771F2" w:rsidRPr="007771F2" w:rsidRDefault="007771F2" w:rsidP="007771F2">
      <w:pPr>
        <w:pStyle w:val="a6"/>
        <w:numPr>
          <w:ilvl w:val="0"/>
          <w:numId w:val="1"/>
        </w:numPr>
        <w:shd w:val="clear" w:color="auto" w:fill="FFFFFF"/>
        <w:spacing w:after="0" w:line="240" w:lineRule="auto"/>
        <w:jc w:val="both"/>
        <w:outlineLvl w:val="1"/>
        <w:rPr>
          <w:rFonts w:ascii="Sylfaen" w:eastAsia="Times New Roman" w:hAnsi="Sylfaen" w:cs="Arial"/>
          <w:b/>
          <w:bCs/>
          <w:spacing w:val="-2"/>
          <w:sz w:val="24"/>
          <w:szCs w:val="24"/>
          <w:lang w:eastAsia="el-GR"/>
        </w:rPr>
      </w:pPr>
      <w:r w:rsidRPr="007771F2">
        <w:rPr>
          <w:rFonts w:ascii="Sylfaen" w:eastAsia="Times New Roman" w:hAnsi="Sylfaen" w:cs="Arial"/>
          <w:b/>
          <w:spacing w:val="-2"/>
          <w:sz w:val="24"/>
          <w:szCs w:val="24"/>
          <w:lang w:eastAsia="el-GR"/>
        </w:rPr>
        <w:t>Το ελληνικό σχολείο διαθέτει σημαντικά πλεονεκτήματα</w:t>
      </w:r>
    </w:p>
    <w:p w:rsidR="007771F2" w:rsidRPr="007771F2" w:rsidRDefault="007771F2" w:rsidP="007771F2">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Pr="007771F2">
        <w:rPr>
          <w:rFonts w:ascii="Sylfaen" w:eastAsia="Times New Roman" w:hAnsi="Sylfaen" w:cs="Arial"/>
          <w:color w:val="1A1A1A"/>
          <w:spacing w:val="-2"/>
          <w:sz w:val="24"/>
          <w:szCs w:val="24"/>
          <w:lang w:eastAsia="el-GR"/>
        </w:rPr>
        <w:t xml:space="preserve">Στη δημόσια συζήτηση συχνά εστιάζουμε αποκλειστικά στις αδυναμίες του ελληνικού εκπαιδευτικού συστήματος. </w:t>
      </w:r>
      <w:r w:rsidRPr="006F1C22">
        <w:rPr>
          <w:rFonts w:ascii="Sylfaen" w:eastAsia="Times New Roman" w:hAnsi="Sylfaen" w:cs="Arial"/>
          <w:b/>
          <w:color w:val="1A1A1A"/>
          <w:spacing w:val="-2"/>
          <w:sz w:val="24"/>
          <w:szCs w:val="24"/>
          <w:lang w:eastAsia="el-GR"/>
        </w:rPr>
        <w:t>Ωστόσο</w:t>
      </w:r>
      <w:r w:rsidRPr="007771F2">
        <w:rPr>
          <w:rFonts w:ascii="Sylfaen" w:eastAsia="Times New Roman" w:hAnsi="Sylfaen" w:cs="Arial"/>
          <w:color w:val="1A1A1A"/>
          <w:spacing w:val="-2"/>
          <w:sz w:val="24"/>
          <w:szCs w:val="24"/>
          <w:lang w:eastAsia="el-GR"/>
        </w:rPr>
        <w:t>, η επαφή με τα σχολεία του εξωτερικού μάς βοήθησε να εκτιμήσουμε περισσότερο και όσα ήδη διαθέτουμε.</w:t>
      </w:r>
    </w:p>
    <w:p w:rsidR="007771F2" w:rsidRPr="007771F2" w:rsidRDefault="007771F2" w:rsidP="007771F2">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Pr="007771F2">
        <w:rPr>
          <w:rFonts w:ascii="Sylfaen" w:eastAsia="Times New Roman" w:hAnsi="Sylfaen" w:cs="Arial"/>
          <w:color w:val="1A1A1A"/>
          <w:spacing w:val="-2"/>
          <w:sz w:val="24"/>
          <w:szCs w:val="24"/>
          <w:lang w:eastAsia="el-GR"/>
        </w:rPr>
        <w:t>Οι Έλληνες μαθητές αποκτούν μια ιδιαίτερα ισχυρή θεωρητική κατάρτιση. Το επίπεδο γνώσεων στα Μαθηματικά, στις Φυσικές Επιστήμες και στη Γλώσσα είναι υψηλό, ενώ οι απόφοιτοι των ελληνικών σχολείων που συνεχίζουν τις σπουδές τους στο εξωτερικό διακρίνονται συχνά για τις ακαδημαϊκές τους επιδόσεις.</w:t>
      </w:r>
    </w:p>
    <w:p w:rsidR="007771F2" w:rsidRPr="007771F2" w:rsidRDefault="007771F2" w:rsidP="007771F2">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Pr="006F1C22">
        <w:rPr>
          <w:rFonts w:ascii="Sylfaen" w:eastAsia="Times New Roman" w:hAnsi="Sylfaen" w:cs="Arial"/>
          <w:b/>
          <w:color w:val="1A1A1A"/>
          <w:spacing w:val="-2"/>
          <w:sz w:val="24"/>
          <w:szCs w:val="24"/>
          <w:lang w:eastAsia="el-GR"/>
        </w:rPr>
        <w:t>Παράλληλα</w:t>
      </w:r>
      <w:r w:rsidRPr="007771F2">
        <w:rPr>
          <w:rFonts w:ascii="Sylfaen" w:eastAsia="Times New Roman" w:hAnsi="Sylfaen" w:cs="Arial"/>
          <w:color w:val="1A1A1A"/>
          <w:spacing w:val="-2"/>
          <w:sz w:val="24"/>
          <w:szCs w:val="24"/>
          <w:lang w:eastAsia="el-GR"/>
        </w:rPr>
        <w:t>, το σύστημα εισαγωγής στην τριτοβάθμια εκπαίδευση μέσω των Πανελλαδικών Εξετάσεων, παρά τις αδυναμίες του, παραμένει ιδιαίτερα διαφανές και αντικειμενικό, εξασφαλίζοντας ίσους όρους ανταγωνισμού για όλους τους υποψηφίους.</w:t>
      </w:r>
    </w:p>
    <w:p w:rsidR="007771F2" w:rsidRDefault="007771F2" w:rsidP="007771F2">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Pr="007771F2">
        <w:rPr>
          <w:rFonts w:ascii="Sylfaen" w:eastAsia="Times New Roman" w:hAnsi="Sylfaen" w:cs="Arial"/>
          <w:color w:val="1A1A1A"/>
          <w:spacing w:val="-2"/>
          <w:sz w:val="24"/>
          <w:szCs w:val="24"/>
          <w:lang w:eastAsia="el-GR"/>
        </w:rPr>
        <w:t>Το ελληνικό σχολείο διαθέτει επίσης ένα σημαντικό ανθρώπινο κεφάλαιο. Παρά τις δυσκολίες, οι εκπαιδευτικοί εργάζονται με υψηλό αίσθημα ευθύνης και συχνά υλοποιούν καινοτόμες δράσεις, περιβαλλοντικά και πολιτιστικά προγράμματα, συμμετέχουν σε ευρωπαϊκά έργα και αναζητούν συνεχώς νέους τρόπους να εμπλουτίσουν τη διδασκαλία τους.</w:t>
      </w:r>
    </w:p>
    <w:p w:rsidR="007771F2" w:rsidRPr="007771F2" w:rsidRDefault="007771F2" w:rsidP="007771F2">
      <w:pPr>
        <w:shd w:val="clear" w:color="auto" w:fill="FFFFFF"/>
        <w:spacing w:after="0" w:line="240" w:lineRule="auto"/>
        <w:jc w:val="both"/>
        <w:rPr>
          <w:rFonts w:ascii="Sylfaen" w:eastAsia="Times New Roman" w:hAnsi="Sylfaen" w:cs="Arial"/>
          <w:color w:val="1A1A1A"/>
          <w:spacing w:val="-2"/>
          <w:sz w:val="24"/>
          <w:szCs w:val="24"/>
          <w:lang w:eastAsia="el-GR"/>
        </w:rPr>
      </w:pPr>
    </w:p>
    <w:p w:rsidR="007771F2" w:rsidRPr="007771F2" w:rsidRDefault="007771F2" w:rsidP="007771F2">
      <w:pPr>
        <w:pStyle w:val="a6"/>
        <w:numPr>
          <w:ilvl w:val="0"/>
          <w:numId w:val="1"/>
        </w:numPr>
        <w:shd w:val="clear" w:color="auto" w:fill="FFFFFF"/>
        <w:spacing w:after="0" w:line="240" w:lineRule="auto"/>
        <w:jc w:val="both"/>
        <w:outlineLvl w:val="1"/>
        <w:rPr>
          <w:rFonts w:ascii="Sylfaen" w:eastAsia="Times New Roman" w:hAnsi="Sylfaen" w:cs="Arial"/>
          <w:b/>
          <w:bCs/>
          <w:spacing w:val="-2"/>
          <w:sz w:val="24"/>
          <w:szCs w:val="24"/>
          <w:lang w:eastAsia="el-GR"/>
        </w:rPr>
      </w:pPr>
      <w:r w:rsidRPr="007771F2">
        <w:rPr>
          <w:rFonts w:ascii="Sylfaen" w:eastAsia="Times New Roman" w:hAnsi="Sylfaen" w:cs="Arial"/>
          <w:b/>
          <w:spacing w:val="-2"/>
          <w:sz w:val="24"/>
          <w:szCs w:val="24"/>
          <w:lang w:eastAsia="el-GR"/>
        </w:rPr>
        <w:t>Η Ιρλανδία επενδύει στην προσωπική ανάπτυξη του μαθητή</w:t>
      </w:r>
    </w:p>
    <w:p w:rsidR="007771F2" w:rsidRDefault="007771F2" w:rsidP="007771F2">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Pr="007771F2">
        <w:rPr>
          <w:rFonts w:ascii="Sylfaen" w:eastAsia="Times New Roman" w:hAnsi="Sylfaen" w:cs="Arial"/>
          <w:color w:val="1A1A1A"/>
          <w:spacing w:val="-2"/>
          <w:sz w:val="24"/>
          <w:szCs w:val="24"/>
          <w:lang w:eastAsia="el-GR"/>
        </w:rPr>
        <w:t>Αν υπήρχε ένα στοιχείο που μας εντυπωσίασε περισσότερο στην Ιρλανδία, αυτό ήταν η φιλοσοφία του εκπαιδευτικού συστήματος απέναντι στον ίδιο τον μαθητή.</w:t>
      </w:r>
    </w:p>
    <w:p w:rsidR="007771F2" w:rsidRPr="007771F2" w:rsidRDefault="007771F2" w:rsidP="00B05024">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Pr="007771F2">
        <w:rPr>
          <w:rFonts w:ascii="Sylfaen" w:eastAsia="Times New Roman" w:hAnsi="Sylfaen" w:cs="Arial"/>
          <w:color w:val="1A1A1A"/>
          <w:spacing w:val="-2"/>
          <w:sz w:val="24"/>
          <w:szCs w:val="24"/>
          <w:lang w:eastAsia="el-GR"/>
        </w:rPr>
        <w:t>Το σχολείο δεν αντιμετωπίζεται αποκλειστικά ως χώρος μετάδοσης γνώσεων, αλλά ως χώρος διαμόρφωσης προσωπικοτήτων.</w:t>
      </w:r>
      <w:r w:rsidR="00B05024">
        <w:rPr>
          <w:rFonts w:ascii="Sylfaen" w:eastAsia="Times New Roman" w:hAnsi="Sylfaen" w:cs="Arial"/>
          <w:color w:val="1A1A1A"/>
          <w:spacing w:val="-2"/>
          <w:sz w:val="24"/>
          <w:szCs w:val="24"/>
          <w:lang w:eastAsia="el-GR"/>
        </w:rPr>
        <w:t xml:space="preserve"> </w:t>
      </w:r>
      <w:r w:rsidRPr="007771F2">
        <w:rPr>
          <w:rFonts w:ascii="Sylfaen" w:eastAsia="Times New Roman" w:hAnsi="Sylfaen" w:cs="Arial"/>
          <w:color w:val="1A1A1A"/>
          <w:spacing w:val="-2"/>
          <w:sz w:val="24"/>
          <w:szCs w:val="24"/>
          <w:lang w:eastAsia="el-GR"/>
        </w:rPr>
        <w:t xml:space="preserve">Χαρακτηριστικό παράδειγμα αποτελεί το Transition Year, ένα προαιρετικό μεταβατικό έτος ανάμεσα στις δύο βαθμίδες της δευτεροβάθμιας εκπαίδευσης (αντίστοιχο με την Α’ τάξη του ελληνικού Λυκείου). Κατά τη διάρκειά του οι μαθητές συμμετέχουν σε εθελοντικές δράσεις, επισκέπτονται επιχειρήσεις, αναπτύσσουν επιχειρηματικές ιδέες, </w:t>
      </w:r>
      <w:r w:rsidRPr="007771F2">
        <w:rPr>
          <w:rFonts w:ascii="Sylfaen" w:eastAsia="Times New Roman" w:hAnsi="Sylfaen" w:cs="Arial"/>
          <w:color w:val="1A1A1A"/>
          <w:spacing w:val="-2"/>
          <w:sz w:val="24"/>
          <w:szCs w:val="24"/>
          <w:lang w:eastAsia="el-GR"/>
        </w:rPr>
        <w:lastRenderedPageBreak/>
        <w:t>πραγματοποιούν εκπαιδευτικά ταξίδια, υλοποιούν projects και αποκτούν εμπειρίες που δύσκολα θα αποκτούσαν μέσα από τα παραδοσιακά σχολικά μαθήματα.</w:t>
      </w:r>
    </w:p>
    <w:p w:rsidR="007771F2" w:rsidRPr="007771F2" w:rsidRDefault="00B05024" w:rsidP="00B05024">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007771F2" w:rsidRPr="007771F2">
        <w:rPr>
          <w:rFonts w:ascii="Sylfaen" w:eastAsia="Times New Roman" w:hAnsi="Sylfaen" w:cs="Arial"/>
          <w:color w:val="1A1A1A"/>
          <w:spacing w:val="-2"/>
          <w:sz w:val="24"/>
          <w:szCs w:val="24"/>
          <w:lang w:eastAsia="el-GR"/>
        </w:rPr>
        <w:t>Εξίσου εντυπωσιακή ήταν η έμφαση στις δεξιότητες συνεργασίας, στην επίλυση προβλημάτων, στην επικοινωνία και στην αυτενέργεια των μαθητών.</w:t>
      </w:r>
    </w:p>
    <w:p w:rsidR="007771F2" w:rsidRPr="007771F2" w:rsidRDefault="00B05024" w:rsidP="00B05024">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007771F2" w:rsidRPr="007771F2">
        <w:rPr>
          <w:rFonts w:ascii="Sylfaen" w:eastAsia="Times New Roman" w:hAnsi="Sylfaen" w:cs="Arial"/>
          <w:color w:val="1A1A1A"/>
          <w:spacing w:val="-2"/>
          <w:sz w:val="24"/>
          <w:szCs w:val="24"/>
          <w:lang w:eastAsia="el-GR"/>
        </w:rPr>
        <w:t>Η αξιολόγηση βασίζεται όχι μόνο στις γραπτές εξετάσεις αλλά και σε παρουσιάσεις, εργασίες, portfolio και ομαδικά έργα. Ο μαθητής έχει περισσότερες ευκαιρίες να αναδείξει τις ικανότητές του και να εξελιχθεί χωρίς να αισθάνεται ότι το μέλλον του εξαρτάται από μία και μοναδική εξέταση.</w:t>
      </w:r>
    </w:p>
    <w:p w:rsidR="007771F2" w:rsidRPr="007771F2" w:rsidRDefault="00B05024" w:rsidP="007771F2">
      <w:pPr>
        <w:shd w:val="clear" w:color="auto" w:fill="FFFFFF"/>
        <w:spacing w:after="375"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007771F2" w:rsidRPr="007771F2">
        <w:rPr>
          <w:rFonts w:ascii="Sylfaen" w:eastAsia="Times New Roman" w:hAnsi="Sylfaen" w:cs="Arial"/>
          <w:color w:val="1A1A1A"/>
          <w:spacing w:val="-2"/>
          <w:sz w:val="24"/>
          <w:szCs w:val="24"/>
          <w:lang w:eastAsia="el-GR"/>
        </w:rPr>
        <w:t xml:space="preserve">Το σχολικό κλίμα που συναντήσαμε ήταν ιδιαίτερα θετικό. Οι σχέσεις μεταξύ εκπαιδευτικών και μαθητών χαρακτηρίζονταν από αμοιβαίο σεβασμό και εμπιστοσύνη, </w:t>
      </w:r>
      <w:r w:rsidR="007771F2" w:rsidRPr="00C212C3">
        <w:rPr>
          <w:rFonts w:ascii="Sylfaen" w:eastAsia="Times New Roman" w:hAnsi="Sylfaen" w:cs="Arial"/>
          <w:b/>
          <w:color w:val="1A1A1A"/>
          <w:spacing w:val="-2"/>
          <w:sz w:val="24"/>
          <w:szCs w:val="24"/>
          <w:lang w:eastAsia="el-GR"/>
        </w:rPr>
        <w:t>ενώ</w:t>
      </w:r>
      <w:r w:rsidR="007771F2" w:rsidRPr="007771F2">
        <w:rPr>
          <w:rFonts w:ascii="Sylfaen" w:eastAsia="Times New Roman" w:hAnsi="Sylfaen" w:cs="Arial"/>
          <w:color w:val="1A1A1A"/>
          <w:spacing w:val="-2"/>
          <w:sz w:val="24"/>
          <w:szCs w:val="24"/>
          <w:lang w:eastAsia="el-GR"/>
        </w:rPr>
        <w:t xml:space="preserve"> ήταν εμφανής η προσπάθεια δημιουργίας ενός περιβάλλοντος στο οποίο κάθε μαθητής αισθάνεται ότι ανήκει.</w:t>
      </w:r>
    </w:p>
    <w:p w:rsidR="007771F2" w:rsidRPr="00B05024" w:rsidRDefault="007771F2" w:rsidP="00B05024">
      <w:pPr>
        <w:pStyle w:val="a6"/>
        <w:numPr>
          <w:ilvl w:val="0"/>
          <w:numId w:val="1"/>
        </w:numPr>
        <w:shd w:val="clear" w:color="auto" w:fill="FFFFFF"/>
        <w:spacing w:after="0" w:line="240" w:lineRule="auto"/>
        <w:jc w:val="both"/>
        <w:outlineLvl w:val="1"/>
        <w:rPr>
          <w:rFonts w:ascii="Sylfaen" w:eastAsia="Times New Roman" w:hAnsi="Sylfaen" w:cs="Arial"/>
          <w:b/>
          <w:bCs/>
          <w:spacing w:val="-2"/>
          <w:sz w:val="24"/>
          <w:szCs w:val="24"/>
          <w:lang w:eastAsia="el-GR"/>
        </w:rPr>
      </w:pPr>
      <w:r w:rsidRPr="00B05024">
        <w:rPr>
          <w:rFonts w:ascii="Sylfaen" w:eastAsia="Times New Roman" w:hAnsi="Sylfaen" w:cs="Arial"/>
          <w:b/>
          <w:spacing w:val="-2"/>
          <w:sz w:val="24"/>
          <w:szCs w:val="24"/>
          <w:lang w:eastAsia="el-GR"/>
        </w:rPr>
        <w:t>Η Γερμανία επενδύει στη σύνδεση της εκπαίδευσης με την κοινωνία</w:t>
      </w:r>
    </w:p>
    <w:p w:rsidR="007771F2" w:rsidRPr="007771F2" w:rsidRDefault="00B05024" w:rsidP="00B05024">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007771F2" w:rsidRPr="007771F2">
        <w:rPr>
          <w:rFonts w:ascii="Sylfaen" w:eastAsia="Times New Roman" w:hAnsi="Sylfaen" w:cs="Arial"/>
          <w:color w:val="1A1A1A"/>
          <w:spacing w:val="-2"/>
          <w:sz w:val="24"/>
          <w:szCs w:val="24"/>
          <w:lang w:eastAsia="el-GR"/>
        </w:rPr>
        <w:t>Σε αντίθεση με την Ελλάδα, όπου οι περισσότεροι μαθητές ακολουθούν κοινή εκπαιδευτική πορεία μέχρι το τέλος του Λυκείου, στη Γερμανία οι διαφορετικές εκπαιδευτικές διαδρομές ξεκινούν ήδη μετά το Δημοτικό Σχολείο.</w:t>
      </w:r>
    </w:p>
    <w:p w:rsidR="007771F2" w:rsidRPr="007771F2" w:rsidRDefault="00B05024" w:rsidP="00B05024">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007771F2" w:rsidRPr="007771F2">
        <w:rPr>
          <w:rFonts w:ascii="Sylfaen" w:eastAsia="Times New Roman" w:hAnsi="Sylfaen" w:cs="Arial"/>
          <w:color w:val="1A1A1A"/>
          <w:spacing w:val="-2"/>
          <w:sz w:val="24"/>
          <w:szCs w:val="24"/>
          <w:lang w:eastAsia="el-GR"/>
        </w:rPr>
        <w:t xml:space="preserve">Η επιλογή αυτή έχει δεχθεί κατά καιρούς κριτική, </w:t>
      </w:r>
      <w:r w:rsidR="007771F2" w:rsidRPr="00C212C3">
        <w:rPr>
          <w:rFonts w:ascii="Sylfaen" w:eastAsia="Times New Roman" w:hAnsi="Sylfaen" w:cs="Arial"/>
          <w:b/>
          <w:color w:val="1A1A1A"/>
          <w:spacing w:val="-2"/>
          <w:sz w:val="24"/>
          <w:szCs w:val="24"/>
          <w:lang w:eastAsia="el-GR"/>
        </w:rPr>
        <w:t>καθώς</w:t>
      </w:r>
      <w:r w:rsidR="007771F2" w:rsidRPr="007771F2">
        <w:rPr>
          <w:rFonts w:ascii="Sylfaen" w:eastAsia="Times New Roman" w:hAnsi="Sylfaen" w:cs="Arial"/>
          <w:color w:val="1A1A1A"/>
          <w:spacing w:val="-2"/>
          <w:sz w:val="24"/>
          <w:szCs w:val="24"/>
          <w:lang w:eastAsia="el-GR"/>
        </w:rPr>
        <w:t xml:space="preserve"> πραγματοποιείται σε μικρή ηλικία. Ωστόσο, συνοδεύεται από ένα ιδιαίτερα ανεπτυγμένο σύστημα επαγγελματικής εκπαίδευσης που προσφέρει ουσιαστικές προοπτικές απασχόλησης.</w:t>
      </w:r>
    </w:p>
    <w:p w:rsidR="007771F2" w:rsidRPr="007771F2" w:rsidRDefault="00B05024" w:rsidP="007771F2">
      <w:pPr>
        <w:shd w:val="clear" w:color="auto" w:fill="FFFFFF"/>
        <w:spacing w:after="0" w:line="240" w:lineRule="auto"/>
        <w:jc w:val="both"/>
        <w:rPr>
          <w:rFonts w:ascii="Sylfaen" w:eastAsia="Times New Roman" w:hAnsi="Sylfaen" w:cs="Arial"/>
          <w:color w:val="1A1A1A"/>
          <w:spacing w:val="-2"/>
          <w:sz w:val="24"/>
          <w:szCs w:val="24"/>
          <w:lang w:eastAsia="el-GR"/>
        </w:rPr>
      </w:pPr>
      <w:r>
        <w:rPr>
          <w:rFonts w:ascii="Sylfaen" w:eastAsia="Times New Roman" w:hAnsi="Sylfaen" w:cs="Arial"/>
          <w:color w:val="1A1A1A"/>
          <w:spacing w:val="-2"/>
          <w:sz w:val="24"/>
          <w:szCs w:val="24"/>
          <w:lang w:eastAsia="el-GR"/>
        </w:rPr>
        <w:t xml:space="preserve">   </w:t>
      </w:r>
      <w:r w:rsidR="007771F2" w:rsidRPr="007771F2">
        <w:rPr>
          <w:rFonts w:ascii="Sylfaen" w:eastAsia="Times New Roman" w:hAnsi="Sylfaen" w:cs="Arial"/>
          <w:color w:val="1A1A1A"/>
          <w:spacing w:val="-2"/>
          <w:sz w:val="24"/>
          <w:szCs w:val="24"/>
          <w:lang w:eastAsia="el-GR"/>
        </w:rPr>
        <w:t>Το περίφημο Dual System επιτρέπει στους νέους να συνδυάζουν θεωρητική κατάρτιση στο σχολείο με αμειβόμενη πρακτική άσκηση σε πραγματικές επιχειρήσεις. Η επαγγελματική εκπαίδευση δεν θεωρείται λύση δεύτερης κατηγορίας αλλά μια ισότιμη επιλογή, που οδηγεί σε αξιοπρεπή και καλά αμειβόμενα επαγγέλματα.</w:t>
      </w:r>
    </w:p>
    <w:p w:rsidR="00DF6889" w:rsidRPr="007771F2" w:rsidRDefault="00B05024" w:rsidP="007771F2">
      <w:pPr>
        <w:shd w:val="clear" w:color="auto" w:fill="FFFFFF"/>
        <w:spacing w:after="375" w:line="240" w:lineRule="auto"/>
        <w:jc w:val="both"/>
        <w:rPr>
          <w:rFonts w:ascii="Arial" w:eastAsia="Times New Roman" w:hAnsi="Arial" w:cs="Arial"/>
          <w:color w:val="1A1A1A"/>
          <w:spacing w:val="-2"/>
          <w:sz w:val="27"/>
          <w:szCs w:val="27"/>
          <w:lang w:eastAsia="el-GR"/>
        </w:rPr>
      </w:pPr>
      <w:r>
        <w:rPr>
          <w:rFonts w:ascii="Sylfaen" w:eastAsia="Times New Roman" w:hAnsi="Sylfaen" w:cs="Arial"/>
          <w:color w:val="1A1A1A"/>
          <w:spacing w:val="-2"/>
          <w:sz w:val="24"/>
          <w:szCs w:val="24"/>
          <w:lang w:eastAsia="el-GR"/>
        </w:rPr>
        <w:t xml:space="preserve">    </w:t>
      </w:r>
      <w:r w:rsidR="007771F2" w:rsidRPr="007771F2">
        <w:rPr>
          <w:rFonts w:ascii="Sylfaen" w:eastAsia="Times New Roman" w:hAnsi="Sylfaen" w:cs="Arial"/>
          <w:color w:val="1A1A1A"/>
          <w:spacing w:val="-2"/>
          <w:sz w:val="24"/>
          <w:szCs w:val="24"/>
          <w:lang w:eastAsia="el-GR"/>
        </w:rPr>
        <w:t>Παράλληλα, εντυπωσιακή ήταν η αίσθηση υπευθυνότητας που καλλιεργείται στους μαθητές. Οι σχολικές μονάδες διαθέτουν μεγαλύτερη αυτονομία, ενώ οι ίδιοι οι μαθητές φαίνεται να αναλαμβάνουν ενεργό ρόλο στην καθημερινή λειτουργία του σχολείου</w:t>
      </w:r>
      <w:r w:rsidR="007771F2" w:rsidRPr="007771F2">
        <w:rPr>
          <w:rFonts w:ascii="Arial" w:eastAsia="Times New Roman" w:hAnsi="Arial" w:cs="Arial"/>
          <w:color w:val="1A1A1A"/>
          <w:spacing w:val="-2"/>
          <w:sz w:val="27"/>
          <w:szCs w:val="27"/>
          <w:lang w:eastAsia="el-GR"/>
        </w:rPr>
        <w:t>.</w:t>
      </w:r>
      <w:r w:rsidR="006C2BEF">
        <w:rPr>
          <w:rFonts w:ascii="Arial" w:eastAsia="Times New Roman" w:hAnsi="Arial" w:cs="Arial"/>
          <w:color w:val="1A1A1A"/>
          <w:spacing w:val="-2"/>
          <w:sz w:val="27"/>
          <w:szCs w:val="27"/>
          <w:lang w:eastAsia="el-GR"/>
        </w:rPr>
        <w:t xml:space="preserve"> </w:t>
      </w:r>
      <w:r w:rsidR="00DF6889" w:rsidRPr="00DF6889">
        <w:rPr>
          <w:rFonts w:ascii="Arial" w:eastAsia="Times New Roman" w:hAnsi="Arial" w:cs="Arial"/>
          <w:color w:val="1A1A1A"/>
          <w:spacing w:val="-2"/>
          <w:sz w:val="27"/>
          <w:szCs w:val="27"/>
          <w:lang w:eastAsia="el-GR"/>
        </w:rPr>
        <w:t>[…]</w:t>
      </w:r>
    </w:p>
    <w:p w:rsidR="00DF6889" w:rsidRPr="00FB5011" w:rsidRDefault="00DF6889" w:rsidP="00DF6889">
      <w:pPr>
        <w:pStyle w:val="Web"/>
        <w:shd w:val="clear" w:color="auto" w:fill="FFFFFF"/>
        <w:spacing w:before="0" w:beforeAutospacing="0" w:after="0" w:afterAutospacing="0"/>
        <w:jc w:val="right"/>
        <w:rPr>
          <w:rFonts w:ascii="Sylfaen" w:hAnsi="Sylfaen" w:cs="Arial"/>
          <w:color w:val="1A1A1A"/>
          <w:spacing w:val="-2"/>
        </w:rPr>
      </w:pPr>
      <w:r>
        <w:rPr>
          <w:rStyle w:val="a3"/>
          <w:rFonts w:ascii="Sylfaen" w:hAnsi="Sylfaen" w:cs="Arial"/>
          <w:b w:val="0"/>
          <w:bCs w:val="0"/>
          <w:color w:val="1A1A1A"/>
          <w:spacing w:val="-2"/>
        </w:rPr>
        <w:t xml:space="preserve">Χρυσάνθη Τζικούδη- Παπαγεωργίου, 08/07/2026, </w:t>
      </w:r>
      <w:r w:rsidR="00FB5011">
        <w:rPr>
          <w:rStyle w:val="a3"/>
          <w:rFonts w:ascii="Sylfaen" w:hAnsi="Sylfaen" w:cs="Arial"/>
          <w:b w:val="0"/>
          <w:bCs w:val="0"/>
          <w:color w:val="1A1A1A"/>
          <w:spacing w:val="-2"/>
          <w:lang w:val="en-US"/>
        </w:rPr>
        <w:t>alfavita</w:t>
      </w:r>
      <w:r w:rsidR="00FB5011" w:rsidRPr="00FB5011">
        <w:rPr>
          <w:rStyle w:val="a3"/>
          <w:rFonts w:ascii="Sylfaen" w:hAnsi="Sylfaen" w:cs="Arial"/>
          <w:b w:val="0"/>
          <w:bCs w:val="0"/>
          <w:color w:val="1A1A1A"/>
          <w:spacing w:val="-2"/>
        </w:rPr>
        <w:t xml:space="preserve">. </w:t>
      </w:r>
      <w:r w:rsidR="00FB5011">
        <w:rPr>
          <w:rStyle w:val="a3"/>
          <w:rFonts w:ascii="Sylfaen" w:hAnsi="Sylfaen" w:cs="Arial"/>
          <w:b w:val="0"/>
          <w:bCs w:val="0"/>
          <w:color w:val="1A1A1A"/>
          <w:spacing w:val="-2"/>
          <w:lang w:val="en-US"/>
        </w:rPr>
        <w:t>gr</w:t>
      </w:r>
    </w:p>
    <w:p w:rsidR="005D15A7" w:rsidRDefault="005D15A7" w:rsidP="006C2BEF">
      <w:pPr>
        <w:jc w:val="right"/>
        <w:rPr>
          <w:rFonts w:ascii="Sylfaen" w:hAnsi="Sylfaen"/>
        </w:rPr>
      </w:pPr>
    </w:p>
    <w:p w:rsidR="00DF6889" w:rsidRDefault="00DF6889">
      <w:pPr>
        <w:rPr>
          <w:rFonts w:ascii="Sylfaen" w:hAnsi="Sylfaen"/>
          <w:b/>
        </w:rPr>
      </w:pPr>
      <w:r>
        <w:rPr>
          <w:rFonts w:ascii="Sylfaen" w:hAnsi="Sylfaen"/>
          <w:b/>
        </w:rPr>
        <w:t>Κείμενο 2</w:t>
      </w:r>
    </w:p>
    <w:p w:rsidR="006F5C12" w:rsidRPr="006F5C12" w:rsidRDefault="006F5C12" w:rsidP="006F5C12">
      <w:pPr>
        <w:jc w:val="center"/>
        <w:rPr>
          <w:rFonts w:ascii="Sylfaen" w:hAnsi="Sylfaen"/>
          <w:b/>
        </w:rPr>
      </w:pPr>
      <w:r>
        <w:rPr>
          <w:rFonts w:ascii="Sylfaen" w:hAnsi="Sylfaen"/>
          <w:b/>
        </w:rPr>
        <w:t xml:space="preserve">Τα </w:t>
      </w:r>
      <w:r>
        <w:rPr>
          <w:rFonts w:ascii="Sylfaen" w:hAnsi="Sylfaen"/>
          <w:b/>
          <w:lang w:val="en-US"/>
        </w:rPr>
        <w:t>life</w:t>
      </w:r>
      <w:r w:rsidRPr="006F5C12">
        <w:rPr>
          <w:rFonts w:ascii="Sylfaen" w:hAnsi="Sylfaen"/>
          <w:b/>
        </w:rPr>
        <w:t xml:space="preserve"> </w:t>
      </w:r>
      <w:r>
        <w:rPr>
          <w:rFonts w:ascii="Sylfaen" w:hAnsi="Sylfaen"/>
          <w:b/>
          <w:lang w:val="en-US"/>
        </w:rPr>
        <w:t>skills</w:t>
      </w:r>
      <w:r w:rsidRPr="006F5C12">
        <w:rPr>
          <w:rFonts w:ascii="Sylfaen" w:hAnsi="Sylfaen"/>
          <w:b/>
        </w:rPr>
        <w:t xml:space="preserve"> </w:t>
      </w:r>
      <w:r>
        <w:rPr>
          <w:rFonts w:ascii="Sylfaen" w:hAnsi="Sylfaen"/>
          <w:b/>
        </w:rPr>
        <w:t>του μέλλοντος δε βασίζονται στις επιδόσεις</w:t>
      </w:r>
    </w:p>
    <w:p w:rsidR="00FB5011" w:rsidRPr="00FB5011" w:rsidRDefault="00FB5011" w:rsidP="00FB5011">
      <w:pPr>
        <w:pStyle w:val="dropcap"/>
        <w:shd w:val="clear" w:color="auto" w:fill="FFFFFF"/>
        <w:spacing w:before="0" w:beforeAutospacing="0" w:after="0" w:afterAutospacing="0"/>
        <w:jc w:val="both"/>
        <w:rPr>
          <w:rFonts w:ascii="Sylfaen" w:hAnsi="Sylfaen" w:cs="Arial"/>
          <w:color w:val="000000"/>
          <w:spacing w:val="5"/>
        </w:rPr>
      </w:pPr>
      <w:r>
        <w:rPr>
          <w:rFonts w:ascii="Sylfaen" w:hAnsi="Sylfaen" w:cs="Arial"/>
          <w:color w:val="000000"/>
          <w:spacing w:val="5"/>
        </w:rPr>
        <w:t xml:space="preserve">   Τ</w:t>
      </w:r>
      <w:r w:rsidRPr="00FB5011">
        <w:rPr>
          <w:rFonts w:ascii="Sylfaen" w:hAnsi="Sylfaen" w:cs="Arial"/>
          <w:color w:val="000000"/>
          <w:spacing w:val="5"/>
        </w:rPr>
        <w:t>ο άγχος των βαθμών την ημέρα που «παίρνουμε ελέγχους». Η επίδοση στα αγγλικά, το σκορ σε ένα διαγώνισμα, η επανάληψη πριν από ένα διαγώνισμα. Τα θυμάται όλα; Θα βγάλει καλό μέσο όρο στο τέλος της χρονιάς;</w:t>
      </w:r>
    </w:p>
    <w:p w:rsidR="00FB5011" w:rsidRPr="00FB5011" w:rsidRDefault="00FB5011" w:rsidP="00FB5011">
      <w:pPr>
        <w:pStyle w:val="Web"/>
        <w:shd w:val="clear" w:color="auto" w:fill="FFFFFF"/>
        <w:spacing w:before="0" w:beforeAutospacing="0" w:after="0" w:afterAutospacing="0"/>
        <w:jc w:val="both"/>
        <w:rPr>
          <w:rFonts w:ascii="Sylfaen" w:hAnsi="Sylfaen" w:cs="Arial"/>
          <w:color w:val="000000"/>
          <w:spacing w:val="5"/>
        </w:rPr>
      </w:pPr>
      <w:r>
        <w:rPr>
          <w:rFonts w:ascii="Sylfaen" w:hAnsi="Sylfaen" w:cs="Arial"/>
          <w:color w:val="000000"/>
          <w:spacing w:val="5"/>
        </w:rPr>
        <w:t xml:space="preserve">    </w:t>
      </w:r>
      <w:r w:rsidRPr="00FB5011">
        <w:rPr>
          <w:rFonts w:ascii="Sylfaen" w:hAnsi="Sylfaen" w:cs="Arial"/>
          <w:color w:val="000000"/>
          <w:spacing w:val="5"/>
        </w:rPr>
        <w:t xml:space="preserve">Όλα αυτά τα ερωτήματα είναι ιδιαίτερα οικεία στους μαθητές, τους γονείς και τους δασκάλους. Και είναι λογικό: οι μετρήσιμες επιδόσεις και οι καλοί </w:t>
      </w:r>
      <w:r w:rsidRPr="00FB5011">
        <w:rPr>
          <w:rFonts w:ascii="Sylfaen" w:hAnsi="Sylfaen" w:cs="Arial"/>
          <w:color w:val="000000"/>
          <w:spacing w:val="5"/>
        </w:rPr>
        <w:lastRenderedPageBreak/>
        <w:t>βαθμοί θεωρούνταν για πολλά χρόνια ως συνώνυμο ή εγγύηση μιας επιτυχημένης σταδιοδρομίας για τη </w:t>
      </w:r>
      <w:r w:rsidRPr="00FB5011">
        <w:rPr>
          <w:rStyle w:val="a3"/>
          <w:rFonts w:ascii="Sylfaen" w:hAnsi="Sylfaen" w:cs="Arial"/>
          <w:b w:val="0"/>
          <w:bCs w:val="0"/>
          <w:color w:val="000000"/>
          <w:spacing w:val="5"/>
        </w:rPr>
        <w:t>νέα γενιά</w:t>
      </w:r>
      <w:r w:rsidRPr="00FB5011">
        <w:rPr>
          <w:rFonts w:ascii="Sylfaen" w:hAnsi="Sylfaen" w:cs="Arial"/>
          <w:color w:val="000000"/>
          <w:spacing w:val="5"/>
        </w:rPr>
        <w:t>.</w:t>
      </w:r>
    </w:p>
    <w:p w:rsidR="00FB5011" w:rsidRPr="00FB5011" w:rsidRDefault="00FB5011" w:rsidP="00FB5011">
      <w:pPr>
        <w:pStyle w:val="Web"/>
        <w:shd w:val="clear" w:color="auto" w:fill="FFFFFF"/>
        <w:spacing w:before="0" w:beforeAutospacing="0" w:after="0" w:afterAutospacing="0"/>
        <w:jc w:val="both"/>
        <w:rPr>
          <w:rFonts w:ascii="Sylfaen" w:hAnsi="Sylfaen" w:cs="Arial"/>
          <w:color w:val="000000"/>
          <w:spacing w:val="5"/>
        </w:rPr>
      </w:pPr>
      <w:r>
        <w:rPr>
          <w:rFonts w:ascii="Sylfaen" w:hAnsi="Sylfaen" w:cs="Arial"/>
          <w:color w:val="000000"/>
          <w:spacing w:val="5"/>
        </w:rPr>
        <w:t xml:space="preserve">   </w:t>
      </w:r>
      <w:r w:rsidRPr="00FB5011">
        <w:rPr>
          <w:rFonts w:ascii="Sylfaen" w:hAnsi="Sylfaen" w:cs="Arial"/>
          <w:color w:val="000000"/>
          <w:spacing w:val="5"/>
        </w:rPr>
        <w:t>Ωστόσο, η συζήτηση έχει πλέον αλλάξει. Σε έναν κόσμο που μεταβάλλεται με ταχύτατους ρυθμούς, ένα σύστημα που βασίζεται σε τόσο στενά όρια αξιολόγησης της ακαδημαϊκής επιτυχίας μπορεί να «αφήνει εκτός» πολλά παιδιά που φοβούνται να κάνουν λάθος, απογοητεύονται εύκολα ή αποθαρρύνονται στις πρώτες δυσκολίες.</w:t>
      </w:r>
    </w:p>
    <w:p w:rsidR="00FB5011" w:rsidRDefault="00FB5011" w:rsidP="00FB5011">
      <w:pPr>
        <w:pStyle w:val="Web"/>
        <w:shd w:val="clear" w:color="auto" w:fill="FFFFFF"/>
        <w:spacing w:before="0" w:beforeAutospacing="0" w:after="0" w:afterAutospacing="0"/>
        <w:jc w:val="both"/>
        <w:rPr>
          <w:rFonts w:ascii="Sylfaen" w:hAnsi="Sylfaen" w:cs="Arial"/>
          <w:color w:val="000000"/>
          <w:spacing w:val="5"/>
        </w:rPr>
      </w:pPr>
      <w:r>
        <w:rPr>
          <w:rFonts w:ascii="Sylfaen" w:hAnsi="Sylfaen" w:cs="Arial"/>
          <w:color w:val="000000"/>
          <w:spacing w:val="5"/>
        </w:rPr>
        <w:t xml:space="preserve">   </w:t>
      </w:r>
      <w:r w:rsidRPr="00FB5011">
        <w:rPr>
          <w:rFonts w:ascii="Sylfaen" w:hAnsi="Sylfaen" w:cs="Arial"/>
          <w:color w:val="000000"/>
          <w:spacing w:val="5"/>
        </w:rPr>
        <w:t>Έτσι, χρειάζεται μια αλλαγή, μια </w:t>
      </w:r>
      <w:r w:rsidRPr="00FB5011">
        <w:rPr>
          <w:rStyle w:val="a3"/>
          <w:rFonts w:ascii="Sylfaen" w:hAnsi="Sylfaen" w:cs="Arial"/>
          <w:b w:val="0"/>
          <w:bCs w:val="0"/>
          <w:color w:val="000000"/>
          <w:spacing w:val="5"/>
        </w:rPr>
        <w:t>νέα προσέγγιση</w:t>
      </w:r>
      <w:r w:rsidRPr="00FB5011">
        <w:rPr>
          <w:rFonts w:ascii="Sylfaen" w:hAnsi="Sylfaen" w:cs="Arial"/>
          <w:color w:val="000000"/>
          <w:spacing w:val="5"/>
        </w:rPr>
        <w:t xml:space="preserve">, που να καλλιεργεί στα παιδιά τις πολύτιμες αυτές δεξιότητες που χρειάζονται συμπληρωματικά με τη γνώση, ώστε να εξελιχθούν σε ολοκληρωμένους και επιτυχημένους επαγγελματίες. </w:t>
      </w:r>
    </w:p>
    <w:p w:rsidR="00FB5011" w:rsidRPr="00FB5011" w:rsidRDefault="00FB5011" w:rsidP="00FB5011">
      <w:pPr>
        <w:pStyle w:val="Web"/>
        <w:shd w:val="clear" w:color="auto" w:fill="FFFFFF"/>
        <w:tabs>
          <w:tab w:val="left" w:pos="2220"/>
        </w:tabs>
        <w:spacing w:before="0" w:beforeAutospacing="0" w:after="0" w:afterAutospacing="0"/>
        <w:jc w:val="both"/>
        <w:rPr>
          <w:rFonts w:ascii="Sylfaen" w:hAnsi="Sylfaen" w:cs="Arial"/>
          <w:color w:val="000000"/>
          <w:spacing w:val="5"/>
        </w:rPr>
      </w:pPr>
      <w:r>
        <w:rPr>
          <w:rFonts w:ascii="Sylfaen" w:hAnsi="Sylfaen" w:cs="Arial"/>
          <w:color w:val="000000"/>
          <w:spacing w:val="5"/>
        </w:rPr>
        <w:tab/>
      </w:r>
    </w:p>
    <w:p w:rsidR="00FB5011" w:rsidRPr="00FB5011" w:rsidRDefault="00FB5011" w:rsidP="00FB5011">
      <w:pPr>
        <w:pStyle w:val="3"/>
        <w:shd w:val="clear" w:color="auto" w:fill="FFFFFF"/>
        <w:spacing w:before="0" w:after="225"/>
        <w:jc w:val="both"/>
        <w:rPr>
          <w:rFonts w:ascii="Sylfaen" w:hAnsi="Sylfaen" w:cs="Arial"/>
          <w:bCs w:val="0"/>
          <w:color w:val="000000"/>
          <w:spacing w:val="5"/>
          <w:sz w:val="24"/>
          <w:szCs w:val="24"/>
          <w:u w:val="single"/>
        </w:rPr>
      </w:pPr>
      <w:r w:rsidRPr="00FB5011">
        <w:rPr>
          <w:rFonts w:ascii="Sylfaen" w:hAnsi="Sylfaen" w:cs="Arial"/>
          <w:bCs w:val="0"/>
          <w:color w:val="000000"/>
          <w:spacing w:val="5"/>
          <w:sz w:val="24"/>
          <w:szCs w:val="24"/>
          <w:u w:val="single"/>
        </w:rPr>
        <w:t>Οι νέες δεξιότητες του μέλλοντος</w:t>
      </w:r>
    </w:p>
    <w:p w:rsidR="00FB5011" w:rsidRPr="00FB5011" w:rsidRDefault="00FB5011" w:rsidP="006455D3">
      <w:pPr>
        <w:pStyle w:val="Web"/>
        <w:shd w:val="clear" w:color="auto" w:fill="FFFFFF"/>
        <w:spacing w:before="0" w:beforeAutospacing="0" w:after="0" w:afterAutospacing="0"/>
        <w:jc w:val="both"/>
        <w:rPr>
          <w:rFonts w:ascii="Sylfaen" w:hAnsi="Sylfaen" w:cs="Arial"/>
          <w:color w:val="000000"/>
          <w:spacing w:val="5"/>
        </w:rPr>
      </w:pPr>
      <w:r>
        <w:rPr>
          <w:rFonts w:ascii="Sylfaen" w:hAnsi="Sylfaen" w:cs="Arial"/>
          <w:color w:val="000000"/>
          <w:spacing w:val="5"/>
        </w:rPr>
        <w:t xml:space="preserve">   </w:t>
      </w:r>
      <w:r w:rsidRPr="00FB5011">
        <w:rPr>
          <w:rFonts w:ascii="Sylfaen" w:hAnsi="Sylfaen" w:cs="Arial"/>
          <w:color w:val="000000"/>
          <w:spacing w:val="5"/>
        </w:rPr>
        <w:t>Κανείς δεν αμφισβητεί την αξία της μάθησης και των ακαδημαϊκών επιδόσεων. Όμως πλέον, καθώς μιλάμε για την τεχνητή νοημοσύνη και την είσοδό της στην εργασία, γίνεται σαφές ότι καθώς τα επαγγέλματα του μέλλοντος αλλάζουν, τα επιθυμητά skills των εργαζομένων αλλάζουν επίσης.</w:t>
      </w:r>
    </w:p>
    <w:p w:rsidR="00FB5011" w:rsidRPr="00FB5011" w:rsidRDefault="00FB5011" w:rsidP="00FB5011">
      <w:pPr>
        <w:pStyle w:val="Web"/>
        <w:shd w:val="clear" w:color="auto" w:fill="FFFFFF"/>
        <w:spacing w:before="0" w:beforeAutospacing="0" w:after="0" w:afterAutospacing="0"/>
        <w:jc w:val="both"/>
        <w:rPr>
          <w:rFonts w:ascii="Sylfaen" w:hAnsi="Sylfaen" w:cs="Arial"/>
          <w:color w:val="000000"/>
          <w:spacing w:val="5"/>
        </w:rPr>
      </w:pPr>
      <w:r>
        <w:rPr>
          <w:rFonts w:ascii="Sylfaen" w:hAnsi="Sylfaen" w:cs="Arial"/>
          <w:color w:val="000000"/>
          <w:spacing w:val="5"/>
        </w:rPr>
        <w:t xml:space="preserve">   </w:t>
      </w:r>
      <w:r w:rsidRPr="00FB5011">
        <w:rPr>
          <w:rFonts w:ascii="Sylfaen" w:hAnsi="Sylfaen" w:cs="Arial"/>
          <w:color w:val="000000"/>
          <w:spacing w:val="5"/>
        </w:rPr>
        <w:t>Σύμφωνα με την </w:t>
      </w:r>
      <w:hyperlink r:id="rId7" w:tgtFrame="_blank" w:history="1">
        <w:r w:rsidRPr="00FB5011">
          <w:rPr>
            <w:rStyle w:val="-"/>
            <w:rFonts w:ascii="Sylfaen" w:hAnsi="Sylfaen" w:cs="Arial"/>
            <w:spacing w:val="5"/>
          </w:rPr>
          <w:t>έκθεση</w:t>
        </w:r>
      </w:hyperlink>
      <w:r w:rsidRPr="00FB5011">
        <w:rPr>
          <w:rFonts w:ascii="Sylfaen" w:hAnsi="Sylfaen" w:cs="Arial"/>
          <w:color w:val="000000"/>
          <w:spacing w:val="5"/>
        </w:rPr>
        <w:t> </w:t>
      </w:r>
      <w:r w:rsidRPr="00FB5011">
        <w:rPr>
          <w:rStyle w:val="a3"/>
          <w:rFonts w:ascii="Sylfaen" w:hAnsi="Sylfaen" w:cs="Arial"/>
          <w:b w:val="0"/>
          <w:bCs w:val="0"/>
          <w:color w:val="000000"/>
          <w:spacing w:val="5"/>
        </w:rPr>
        <w:t>Future of Jobs 2025</w:t>
      </w:r>
      <w:r w:rsidRPr="00FB5011">
        <w:rPr>
          <w:rFonts w:ascii="Sylfaen" w:hAnsi="Sylfaen" w:cs="Arial"/>
          <w:color w:val="000000"/>
          <w:spacing w:val="5"/>
        </w:rPr>
        <w:t> του </w:t>
      </w:r>
      <w:r w:rsidRPr="00FB5011">
        <w:rPr>
          <w:rStyle w:val="a3"/>
          <w:rFonts w:ascii="Sylfaen" w:hAnsi="Sylfaen" w:cs="Arial"/>
          <w:b w:val="0"/>
          <w:bCs w:val="0"/>
          <w:color w:val="000000"/>
          <w:spacing w:val="5"/>
        </w:rPr>
        <w:t>World Economic Forum</w:t>
      </w:r>
      <w:r w:rsidRPr="00FB5011">
        <w:rPr>
          <w:rFonts w:ascii="Sylfaen" w:hAnsi="Sylfaen" w:cs="Arial"/>
          <w:color w:val="000000"/>
          <w:spacing w:val="5"/>
        </w:rPr>
        <w:t>, ανάμεσα στις σημαντικότερες δεξιότητες για το μέλλον συγκαταλέγονται η αναλυτική σκέψη, η ανθεκτικότητα, η ευελιξία, η προσαρμοστικότητα, η δημιουργικότητα και η διά βίου μάθηση. Μάλιστα, αυτά τα skills χαρακτηρίζουν τα επαγγέλματα που θα συνεχίσουν να εξελίσσονται και να υπάρχουν ως το 2030, σε αντίθεση με άλλα που μετατρέπονται σε είδος υπό εξαφάνιση.  </w:t>
      </w:r>
    </w:p>
    <w:p w:rsidR="00FB5011" w:rsidRPr="00FB5011" w:rsidRDefault="00FB5011" w:rsidP="00FB5011">
      <w:pPr>
        <w:pStyle w:val="Web"/>
        <w:shd w:val="clear" w:color="auto" w:fill="FFFFFF"/>
        <w:spacing w:before="0" w:beforeAutospacing="0" w:after="375" w:afterAutospacing="0"/>
        <w:jc w:val="both"/>
        <w:rPr>
          <w:rFonts w:ascii="Sylfaen" w:hAnsi="Sylfaen" w:cs="Arial"/>
          <w:color w:val="000000"/>
          <w:spacing w:val="5"/>
        </w:rPr>
      </w:pPr>
      <w:r>
        <w:rPr>
          <w:rFonts w:ascii="Sylfaen" w:hAnsi="Sylfaen" w:cs="Arial"/>
          <w:color w:val="000000"/>
          <w:spacing w:val="5"/>
        </w:rPr>
        <w:t xml:space="preserve">   </w:t>
      </w:r>
      <w:r w:rsidRPr="00FB5011">
        <w:rPr>
          <w:rFonts w:ascii="Sylfaen" w:hAnsi="Sylfaen" w:cs="Arial"/>
          <w:color w:val="000000"/>
          <w:spacing w:val="5"/>
        </w:rPr>
        <w:t>Με άλλα λόγια, οι επόμενες γενιές δεν θα αξιολογούνται μόνο από ένα «δυνατό» βιογραφικό με υψηλούς βαθμούς, αλλά και από τη δυνατότητά τους να συνεργάζονται σε ομάδες, να λύνουν προβλήματα και να είναι ανοιχτοί στο να μάθουν νέα πράγματα.</w:t>
      </w:r>
    </w:p>
    <w:p w:rsidR="00FB5011" w:rsidRPr="006455D3" w:rsidRDefault="00FB5011" w:rsidP="00FB5011">
      <w:pPr>
        <w:pStyle w:val="3"/>
        <w:shd w:val="clear" w:color="auto" w:fill="FFFFFF"/>
        <w:spacing w:before="0" w:after="225" w:line="384" w:lineRule="atLeast"/>
        <w:jc w:val="both"/>
        <w:rPr>
          <w:rFonts w:ascii="Sylfaen" w:hAnsi="Sylfaen" w:cs="Arial"/>
          <w:bCs w:val="0"/>
          <w:color w:val="000000"/>
          <w:spacing w:val="5"/>
          <w:sz w:val="24"/>
          <w:szCs w:val="24"/>
          <w:u w:val="single"/>
        </w:rPr>
      </w:pPr>
      <w:r w:rsidRPr="006455D3">
        <w:rPr>
          <w:rFonts w:ascii="Sylfaen" w:hAnsi="Sylfaen" w:cs="Arial"/>
          <w:bCs w:val="0"/>
          <w:color w:val="000000"/>
          <w:spacing w:val="5"/>
          <w:sz w:val="24"/>
          <w:szCs w:val="24"/>
          <w:u w:val="single"/>
        </w:rPr>
        <w:t>Συναισθηματική εκπαίδευση</w:t>
      </w:r>
    </w:p>
    <w:p w:rsidR="00FB5011" w:rsidRPr="00FB5011" w:rsidRDefault="006455D3" w:rsidP="006455D3">
      <w:pPr>
        <w:pStyle w:val="Web"/>
        <w:shd w:val="clear" w:color="auto" w:fill="FFFFFF"/>
        <w:spacing w:before="0" w:beforeAutospacing="0" w:after="0" w:afterAutospacing="0" w:line="384" w:lineRule="atLeast"/>
        <w:jc w:val="both"/>
        <w:rPr>
          <w:rFonts w:ascii="Sylfaen" w:hAnsi="Sylfaen" w:cs="Arial"/>
          <w:color w:val="000000"/>
          <w:spacing w:val="5"/>
        </w:rPr>
      </w:pPr>
      <w:r>
        <w:rPr>
          <w:rFonts w:ascii="Sylfaen" w:hAnsi="Sylfaen" w:cs="Arial"/>
          <w:color w:val="000000"/>
          <w:spacing w:val="5"/>
        </w:rPr>
        <w:t xml:space="preserve">   </w:t>
      </w:r>
      <w:r w:rsidR="00FB5011" w:rsidRPr="00FB5011">
        <w:rPr>
          <w:rFonts w:ascii="Sylfaen" w:hAnsi="Sylfaen" w:cs="Arial"/>
          <w:color w:val="000000"/>
          <w:spacing w:val="5"/>
        </w:rPr>
        <w:t>Η ανάπτυξη αυτών των soft skills δεν προκύπτει όμως «τεχνοκρατικά», δηλαδή με γνώμονα το τι θα θεωρείται απαραίτητο στα επαγγέλματα του μέλλοντος.</w:t>
      </w:r>
    </w:p>
    <w:p w:rsidR="00FB5011" w:rsidRPr="00FB5011" w:rsidRDefault="006455D3" w:rsidP="00FB5011">
      <w:pPr>
        <w:pStyle w:val="Web"/>
        <w:shd w:val="clear" w:color="auto" w:fill="FFFFFF"/>
        <w:spacing w:before="0" w:beforeAutospacing="0" w:after="0" w:afterAutospacing="0" w:line="384" w:lineRule="atLeast"/>
        <w:jc w:val="both"/>
        <w:rPr>
          <w:rFonts w:ascii="Sylfaen" w:hAnsi="Sylfaen" w:cs="Arial"/>
          <w:color w:val="000000"/>
          <w:spacing w:val="5"/>
        </w:rPr>
      </w:pPr>
      <w:r>
        <w:rPr>
          <w:rFonts w:ascii="Sylfaen" w:hAnsi="Sylfaen" w:cs="Arial"/>
          <w:color w:val="000000"/>
          <w:spacing w:val="5"/>
        </w:rPr>
        <w:t xml:space="preserve">   </w:t>
      </w:r>
      <w:r w:rsidR="00FB5011" w:rsidRPr="00FB5011">
        <w:rPr>
          <w:rFonts w:ascii="Sylfaen" w:hAnsi="Sylfaen" w:cs="Arial"/>
          <w:color w:val="000000"/>
          <w:spacing w:val="5"/>
        </w:rPr>
        <w:t>Αντίθετα, η </w:t>
      </w:r>
      <w:r w:rsidR="00FB5011" w:rsidRPr="00FB5011">
        <w:rPr>
          <w:rStyle w:val="a3"/>
          <w:rFonts w:ascii="Sylfaen" w:hAnsi="Sylfaen" w:cs="Arial"/>
          <w:b w:val="0"/>
          <w:bCs w:val="0"/>
          <w:color w:val="000000"/>
          <w:spacing w:val="5"/>
        </w:rPr>
        <w:t>UNESCO </w:t>
      </w:r>
      <w:r w:rsidR="00FB5011" w:rsidRPr="00FB5011">
        <w:rPr>
          <w:rFonts w:ascii="Sylfaen" w:hAnsi="Sylfaen" w:cs="Arial"/>
          <w:color w:val="000000"/>
          <w:spacing w:val="5"/>
        </w:rPr>
        <w:t>αναφέρει σε </w:t>
      </w:r>
      <w:hyperlink r:id="rId8" w:tgtFrame="_blank" w:history="1">
        <w:r w:rsidR="00FB5011" w:rsidRPr="00FB5011">
          <w:rPr>
            <w:rStyle w:val="-"/>
            <w:rFonts w:ascii="Sylfaen" w:hAnsi="Sylfaen" w:cs="Arial"/>
            <w:spacing w:val="5"/>
          </w:rPr>
          <w:t>άρθρο</w:t>
        </w:r>
      </w:hyperlink>
      <w:r w:rsidR="00FB5011" w:rsidRPr="00FB5011">
        <w:rPr>
          <w:rFonts w:ascii="Sylfaen" w:hAnsi="Sylfaen" w:cs="Arial"/>
          <w:color w:val="000000"/>
          <w:spacing w:val="5"/>
        </w:rPr>
        <w:t xml:space="preserve"> της την ανάγκη να ενταχθούν οι κοινωνικές και συναισθηματικές δεξιότητες (Social and Emotional Learning </w:t>
      </w:r>
      <w:r w:rsidR="00C042E2">
        <w:rPr>
          <w:rFonts w:ascii="Sylfaen" w:hAnsi="Sylfaen" w:cs="Arial"/>
          <w:color w:val="000000"/>
          <w:spacing w:val="5"/>
        </w:rPr>
        <w:t>–</w:t>
      </w:r>
      <w:r w:rsidR="00FB5011" w:rsidRPr="00FB5011">
        <w:rPr>
          <w:rFonts w:ascii="Sylfaen" w:hAnsi="Sylfaen" w:cs="Arial"/>
          <w:color w:val="000000"/>
          <w:spacing w:val="5"/>
        </w:rPr>
        <w:t xml:space="preserve"> SEL), όπως η ενσυναίσθηση, η αυτογνωσία, η συνεργασία, η επιμονή και η υπεύθυνη λήψη αποφάσεων στα εκπαιδευτικά συστήματα των χωρών.</w:t>
      </w:r>
    </w:p>
    <w:p w:rsidR="00FB5011" w:rsidRDefault="006455D3" w:rsidP="006455D3">
      <w:pPr>
        <w:pStyle w:val="Web"/>
        <w:shd w:val="clear" w:color="auto" w:fill="FFFFFF"/>
        <w:spacing w:before="0" w:beforeAutospacing="0" w:after="0" w:afterAutospacing="0" w:line="384" w:lineRule="atLeast"/>
        <w:jc w:val="both"/>
        <w:rPr>
          <w:rFonts w:ascii="Sylfaen" w:hAnsi="Sylfaen" w:cs="Arial"/>
          <w:color w:val="000000"/>
          <w:spacing w:val="5"/>
        </w:rPr>
      </w:pPr>
      <w:r>
        <w:rPr>
          <w:rFonts w:ascii="Sylfaen" w:hAnsi="Sylfaen" w:cs="Arial"/>
          <w:color w:val="000000"/>
          <w:spacing w:val="5"/>
        </w:rPr>
        <w:t xml:space="preserve">   </w:t>
      </w:r>
      <w:r w:rsidR="00FB5011" w:rsidRPr="00FB5011">
        <w:rPr>
          <w:rFonts w:ascii="Sylfaen" w:hAnsi="Sylfaen" w:cs="Arial"/>
          <w:color w:val="000000"/>
          <w:spacing w:val="5"/>
        </w:rPr>
        <w:t xml:space="preserve">Παράλληλα, δεν είναι τυχαίο ότι η συζήτηση για την ψυχική υγεία σε όλες τις ηλικίες έχει διευρυνθεί τα τελευταία χρόνια: η ψυχική ανθεκτικότητα, η </w:t>
      </w:r>
      <w:r w:rsidR="00FB5011" w:rsidRPr="00FB5011">
        <w:rPr>
          <w:rFonts w:ascii="Sylfaen" w:hAnsi="Sylfaen" w:cs="Arial"/>
          <w:color w:val="000000"/>
          <w:spacing w:val="5"/>
        </w:rPr>
        <w:lastRenderedPageBreak/>
        <w:t>αναγκαιότητα του λάθους και η διαχείριση της αποτυχίας, είναι μερικά από τα «κλειδιά» μιας ολοκληρωμένης προσωπικότητας.</w:t>
      </w:r>
    </w:p>
    <w:p w:rsidR="006455D3" w:rsidRPr="00FB5011" w:rsidRDefault="006455D3" w:rsidP="006455D3">
      <w:pPr>
        <w:pStyle w:val="Web"/>
        <w:shd w:val="clear" w:color="auto" w:fill="FFFFFF"/>
        <w:spacing w:before="0" w:beforeAutospacing="0" w:after="0" w:afterAutospacing="0" w:line="384" w:lineRule="atLeast"/>
        <w:jc w:val="both"/>
        <w:rPr>
          <w:rFonts w:ascii="Sylfaen" w:hAnsi="Sylfaen" w:cs="Arial"/>
          <w:color w:val="000000"/>
          <w:spacing w:val="5"/>
        </w:rPr>
      </w:pPr>
    </w:p>
    <w:p w:rsidR="00FB5011" w:rsidRPr="006455D3" w:rsidRDefault="00FB5011" w:rsidP="00FB5011">
      <w:pPr>
        <w:pStyle w:val="3"/>
        <w:shd w:val="clear" w:color="auto" w:fill="FFFFFF"/>
        <w:spacing w:before="0" w:after="225" w:line="384" w:lineRule="atLeast"/>
        <w:jc w:val="both"/>
        <w:rPr>
          <w:rFonts w:ascii="Sylfaen" w:hAnsi="Sylfaen" w:cs="Arial"/>
          <w:bCs w:val="0"/>
          <w:color w:val="000000"/>
          <w:spacing w:val="5"/>
          <w:sz w:val="24"/>
          <w:szCs w:val="24"/>
          <w:u w:val="single"/>
        </w:rPr>
      </w:pPr>
      <w:r w:rsidRPr="006455D3">
        <w:rPr>
          <w:rFonts w:ascii="Sylfaen" w:hAnsi="Sylfaen" w:cs="Arial"/>
          <w:bCs w:val="0"/>
          <w:color w:val="000000"/>
          <w:spacing w:val="5"/>
          <w:sz w:val="24"/>
          <w:szCs w:val="24"/>
          <w:u w:val="single"/>
        </w:rPr>
        <w:t>Από τη θεωρία στην πράξη</w:t>
      </w:r>
    </w:p>
    <w:p w:rsidR="00FB5011" w:rsidRPr="00FB5011" w:rsidRDefault="006455D3" w:rsidP="00FB5011">
      <w:pPr>
        <w:pStyle w:val="Web"/>
        <w:shd w:val="clear" w:color="auto" w:fill="FFFFFF"/>
        <w:spacing w:before="0" w:beforeAutospacing="0" w:after="0" w:afterAutospacing="0" w:line="384" w:lineRule="atLeast"/>
        <w:jc w:val="both"/>
        <w:rPr>
          <w:rFonts w:ascii="Sylfaen" w:hAnsi="Sylfaen" w:cs="Arial"/>
          <w:color w:val="000000"/>
          <w:spacing w:val="5"/>
        </w:rPr>
      </w:pPr>
      <w:r>
        <w:rPr>
          <w:rFonts w:ascii="Sylfaen" w:hAnsi="Sylfaen" w:cs="Arial"/>
          <w:color w:val="000000"/>
          <w:spacing w:val="5"/>
        </w:rPr>
        <w:t xml:space="preserve">   </w:t>
      </w:r>
      <w:r w:rsidR="00FB5011" w:rsidRPr="00FB5011">
        <w:rPr>
          <w:rFonts w:ascii="Sylfaen" w:hAnsi="Sylfaen" w:cs="Arial"/>
          <w:color w:val="000000"/>
          <w:spacing w:val="5"/>
        </w:rPr>
        <w:t>Πώς μαθαίνονται όμως αυτές οι </w:t>
      </w:r>
      <w:r w:rsidR="00FB5011" w:rsidRPr="00FB5011">
        <w:rPr>
          <w:rStyle w:val="a3"/>
          <w:rFonts w:ascii="Sylfaen" w:hAnsi="Sylfaen" w:cs="Arial"/>
          <w:b w:val="0"/>
          <w:bCs w:val="0"/>
          <w:color w:val="000000"/>
          <w:spacing w:val="5"/>
        </w:rPr>
        <w:t>δεξιότητες</w:t>
      </w:r>
      <w:r w:rsidR="00FB5011" w:rsidRPr="00FB5011">
        <w:rPr>
          <w:rFonts w:ascii="Sylfaen" w:hAnsi="Sylfaen" w:cs="Arial"/>
          <w:color w:val="000000"/>
          <w:spacing w:val="5"/>
        </w:rPr>
        <w:t>; Σίγουρα όχι από έναν ορισμό στον πίνακα και σίγουρα όχι από τη μία μέρα στην άλλη, αλλά καλλιεργούνται βιωματικά σε βάθος χρόνου.</w:t>
      </w:r>
    </w:p>
    <w:p w:rsidR="00FB5011" w:rsidRPr="00FB5011" w:rsidRDefault="006455D3" w:rsidP="006455D3">
      <w:pPr>
        <w:pStyle w:val="Web"/>
        <w:shd w:val="clear" w:color="auto" w:fill="FFFFFF"/>
        <w:spacing w:before="0" w:beforeAutospacing="0" w:after="0" w:afterAutospacing="0" w:line="384" w:lineRule="atLeast"/>
        <w:jc w:val="both"/>
        <w:rPr>
          <w:rFonts w:ascii="Sylfaen" w:hAnsi="Sylfaen" w:cs="Arial"/>
          <w:color w:val="000000"/>
          <w:spacing w:val="5"/>
        </w:rPr>
      </w:pPr>
      <w:r>
        <w:rPr>
          <w:rFonts w:ascii="Sylfaen" w:hAnsi="Sylfaen" w:cs="Arial"/>
          <w:color w:val="000000"/>
          <w:spacing w:val="5"/>
        </w:rPr>
        <w:t xml:space="preserve">   </w:t>
      </w:r>
      <w:r w:rsidR="00FB5011" w:rsidRPr="00FB5011">
        <w:rPr>
          <w:rFonts w:ascii="Sylfaen" w:hAnsi="Sylfaen" w:cs="Arial"/>
          <w:color w:val="000000"/>
          <w:spacing w:val="5"/>
        </w:rPr>
        <w:t>Μέσα από ιστορίες που προκαλούν σκέψη ή από ομαδικές εργασίες που απαιτούν συνεννόηση. Μέσα από παιχνίδια ρόλων, συζητήσεις, διλήμματα, μικρές καθημερινές αποφάσεις.</w:t>
      </w:r>
    </w:p>
    <w:p w:rsidR="00FB5011" w:rsidRPr="00FB5011" w:rsidRDefault="006455D3" w:rsidP="00FB5011">
      <w:pPr>
        <w:pStyle w:val="Web"/>
        <w:shd w:val="clear" w:color="auto" w:fill="FFFFFF"/>
        <w:spacing w:before="0" w:beforeAutospacing="0" w:after="0" w:afterAutospacing="0" w:line="384" w:lineRule="atLeast"/>
        <w:jc w:val="both"/>
        <w:rPr>
          <w:rFonts w:ascii="Sylfaen" w:hAnsi="Sylfaen" w:cs="Arial"/>
          <w:color w:val="000000"/>
          <w:spacing w:val="5"/>
        </w:rPr>
      </w:pPr>
      <w:r>
        <w:rPr>
          <w:rFonts w:ascii="Sylfaen" w:hAnsi="Sylfaen" w:cs="Arial"/>
          <w:color w:val="000000"/>
          <w:spacing w:val="5"/>
        </w:rPr>
        <w:t xml:space="preserve">    </w:t>
      </w:r>
      <w:r w:rsidR="00FB5011" w:rsidRPr="00FB5011">
        <w:rPr>
          <w:rFonts w:ascii="Sylfaen" w:hAnsi="Sylfaen" w:cs="Arial"/>
          <w:color w:val="000000"/>
          <w:spacing w:val="5"/>
        </w:rPr>
        <w:t>«</w:t>
      </w:r>
      <w:r w:rsidR="00FB5011" w:rsidRPr="00FB5011">
        <w:rPr>
          <w:rFonts w:ascii="Sylfaen" w:hAnsi="Sylfaen" w:cs="Arial"/>
          <w:i/>
          <w:iCs/>
          <w:color w:val="000000"/>
          <w:spacing w:val="5"/>
        </w:rPr>
        <w:t>Η ανάπτυξη δεξιοτήτων ζωής δεν αποτελεί ξεχωριστό μάθημα. Μπορεί να ενσωματωθεί οργανικά στη μαθησιακή διαδικασία, όταν τα παιδιά καλούνται να συνεργαστούν, να εκφράσουν απόψεις, να αντιμετωπίσουν προκλήσεις και να αναζητήσουν λύσεις»,</w:t>
      </w:r>
      <w:r w:rsidR="00FB5011" w:rsidRPr="00FB5011">
        <w:rPr>
          <w:rFonts w:ascii="Sylfaen" w:hAnsi="Sylfaen" w:cs="Arial"/>
          <w:color w:val="000000"/>
          <w:spacing w:val="5"/>
        </w:rPr>
        <w:t> σημειώνει η Jenny Dooley, υπεύθυνη ανάπτυξης εκπαιδευτικού υλικού της </w:t>
      </w:r>
      <w:hyperlink r:id="rId9" w:tgtFrame="_blank" w:history="1">
        <w:r w:rsidR="00FB5011" w:rsidRPr="00FB5011">
          <w:rPr>
            <w:rStyle w:val="-"/>
            <w:rFonts w:ascii="Sylfaen" w:hAnsi="Sylfaen" w:cs="Arial"/>
            <w:spacing w:val="5"/>
          </w:rPr>
          <w:t>Express Publishing</w:t>
        </w:r>
      </w:hyperlink>
      <w:r w:rsidR="00FB5011" w:rsidRPr="00FB5011">
        <w:rPr>
          <w:rFonts w:ascii="Sylfaen" w:hAnsi="Sylfaen" w:cs="Arial"/>
          <w:color w:val="000000"/>
          <w:spacing w:val="5"/>
        </w:rPr>
        <w:t>.</w:t>
      </w:r>
    </w:p>
    <w:p w:rsidR="00FB5011" w:rsidRPr="00FB5011" w:rsidRDefault="006455D3" w:rsidP="006455D3">
      <w:pPr>
        <w:pStyle w:val="Web"/>
        <w:shd w:val="clear" w:color="auto" w:fill="FFFFFF"/>
        <w:spacing w:before="0" w:beforeAutospacing="0" w:after="0" w:afterAutospacing="0" w:line="384" w:lineRule="atLeast"/>
        <w:jc w:val="both"/>
        <w:rPr>
          <w:rFonts w:ascii="Sylfaen" w:hAnsi="Sylfaen" w:cs="Arial"/>
          <w:color w:val="000000"/>
          <w:spacing w:val="5"/>
        </w:rPr>
      </w:pPr>
      <w:r>
        <w:rPr>
          <w:rFonts w:ascii="Sylfaen" w:hAnsi="Sylfaen" w:cs="Arial"/>
          <w:color w:val="000000"/>
          <w:spacing w:val="5"/>
        </w:rPr>
        <w:t xml:space="preserve">   </w:t>
      </w:r>
      <w:r w:rsidR="00FB5011" w:rsidRPr="00FB5011">
        <w:rPr>
          <w:rFonts w:ascii="Sylfaen" w:hAnsi="Sylfaen" w:cs="Arial"/>
          <w:color w:val="000000"/>
          <w:spacing w:val="5"/>
        </w:rPr>
        <w:t>Για παράδειγμα, κάθε φορά που ένα παιδί συνεργάζεται με τους συμμαθητές του για να ολοκληρώσει ένα project, μαθαίνει να διαπραγματεύεται, να ακούει αλλά και να παίρνει αποφάσεις μαζί με άλλους. Όταν παρουσιάζει μια ιδέα ή μια εργασία μπροστά στην τάξη ή συμμετέχει σε ένα παιχνίδι ρόλων, καλλιεργεί την επικοινωνία και την αυτοπεποίθησή του. Όταν καλείται να υποστηρίξει μια άποψη ή να αιτιολογήσει μια απόφαση, εξασκεί την κριτική του σκέψη. Και όταν θέτει προσωπικούς στόχους, παρακολουθεί την πρόοδό του ή αναστοχάζεται πάνω σε μια αποτυχημένη προσπάθεια, μαθαίνει σταδιακά την αξία της αυτονομίας και της ανθεκτικότητας.</w:t>
      </w:r>
    </w:p>
    <w:p w:rsidR="00FB5011" w:rsidRPr="00FB5011" w:rsidRDefault="006455D3" w:rsidP="006455D3">
      <w:pPr>
        <w:pStyle w:val="Web"/>
        <w:shd w:val="clear" w:color="auto" w:fill="FFFFFF"/>
        <w:spacing w:before="0" w:beforeAutospacing="0" w:after="0" w:afterAutospacing="0" w:line="384" w:lineRule="atLeast"/>
        <w:jc w:val="both"/>
        <w:rPr>
          <w:rFonts w:ascii="Sylfaen" w:hAnsi="Sylfaen" w:cs="Arial"/>
          <w:color w:val="000000"/>
          <w:spacing w:val="5"/>
        </w:rPr>
      </w:pPr>
      <w:r>
        <w:rPr>
          <w:rFonts w:ascii="Sylfaen" w:hAnsi="Sylfaen" w:cs="Arial"/>
          <w:color w:val="000000"/>
          <w:spacing w:val="5"/>
        </w:rPr>
        <w:t xml:space="preserve">   </w:t>
      </w:r>
      <w:r w:rsidR="00FB5011" w:rsidRPr="00FB5011">
        <w:rPr>
          <w:rFonts w:ascii="Sylfaen" w:hAnsi="Sylfaen" w:cs="Arial"/>
          <w:color w:val="000000"/>
          <w:spacing w:val="5"/>
        </w:rPr>
        <w:t>Όσο για την ενσυναίσθηση, μια συναισθηματική δεξιότητα που είναι ιδιαίτερα δημοφιλής και πολυσυζητημένη στις μέρες μας, καλλιεργείται και «βαθαίνει» στα παιδιά μέσα από δραστηριότητες που τα ενθαρρύνουν να δουν μια κατάσταση μέσα από την οπτική ενός άλλου.</w:t>
      </w:r>
      <w:r>
        <w:rPr>
          <w:rFonts w:ascii="Sylfaen" w:hAnsi="Sylfaen" w:cs="Arial"/>
          <w:color w:val="000000"/>
          <w:spacing w:val="5"/>
        </w:rPr>
        <w:t xml:space="preserve"> </w:t>
      </w:r>
      <w:r w:rsidR="006F5C12">
        <w:rPr>
          <w:rFonts w:ascii="Sylfaen" w:hAnsi="Sylfaen" w:cs="Arial"/>
          <w:color w:val="000000"/>
          <w:spacing w:val="5"/>
        </w:rPr>
        <w:t>[…]</w:t>
      </w:r>
    </w:p>
    <w:p w:rsidR="00FB5011" w:rsidRPr="00FB5011" w:rsidRDefault="006455D3" w:rsidP="006455D3">
      <w:pPr>
        <w:pStyle w:val="Web"/>
        <w:shd w:val="clear" w:color="auto" w:fill="FFFFFF"/>
        <w:spacing w:before="0" w:beforeAutospacing="0" w:after="0" w:afterAutospacing="0" w:line="384" w:lineRule="atLeast"/>
        <w:jc w:val="both"/>
        <w:rPr>
          <w:rFonts w:ascii="Sylfaen" w:hAnsi="Sylfaen" w:cs="Arial"/>
          <w:color w:val="000000"/>
          <w:spacing w:val="5"/>
        </w:rPr>
      </w:pPr>
      <w:r>
        <w:rPr>
          <w:rFonts w:ascii="Sylfaen" w:hAnsi="Sylfaen" w:cs="Arial"/>
          <w:color w:val="000000"/>
          <w:spacing w:val="5"/>
        </w:rPr>
        <w:t xml:space="preserve">    </w:t>
      </w:r>
      <w:r w:rsidR="00FB5011" w:rsidRPr="00FB5011">
        <w:rPr>
          <w:rFonts w:ascii="Sylfaen" w:hAnsi="Sylfaen" w:cs="Arial"/>
          <w:color w:val="000000"/>
          <w:spacing w:val="5"/>
        </w:rPr>
        <w:t>Γιατί σε έναν κόσμο που μεταβάλλεται με ταχύτατους ρυθμούς, οι γνώσεις ανοίγουν πόρτες, αλλά τα life skills είναι εκείνα που θα βοηθήσουν τις νέες γενιές να προχωρήσουν και να εξελιχθούν σαν επαγγελματίες και σαν άνθρωποι μέσα από αυτές.</w:t>
      </w:r>
    </w:p>
    <w:p w:rsidR="00DF6889" w:rsidRDefault="00C042E2" w:rsidP="00C042E2">
      <w:pPr>
        <w:jc w:val="right"/>
        <w:rPr>
          <w:rFonts w:ascii="Sylfaen" w:hAnsi="Sylfaen"/>
        </w:rPr>
      </w:pPr>
      <w:r>
        <w:rPr>
          <w:sz w:val="24"/>
          <w:szCs w:val="24"/>
        </w:rPr>
        <w:t xml:space="preserve">06/07/2026, </w:t>
      </w:r>
      <w:r>
        <w:rPr>
          <w:sz w:val="24"/>
          <w:szCs w:val="24"/>
          <w:lang w:val="en-US"/>
        </w:rPr>
        <w:t>Lifo</w:t>
      </w:r>
      <w:r w:rsidR="00FB5011">
        <w:br/>
      </w:r>
    </w:p>
    <w:p w:rsidR="003917C0" w:rsidRDefault="003917C0" w:rsidP="003917C0">
      <w:pPr>
        <w:jc w:val="both"/>
        <w:rPr>
          <w:rFonts w:ascii="Sylfaen" w:hAnsi="Sylfaen"/>
          <w:b/>
        </w:rPr>
      </w:pPr>
      <w:r>
        <w:rPr>
          <w:rFonts w:ascii="Sylfaen" w:hAnsi="Sylfaen"/>
          <w:b/>
        </w:rPr>
        <w:lastRenderedPageBreak/>
        <w:t>Κείμενο 3</w:t>
      </w:r>
    </w:p>
    <w:p w:rsidR="003917C0" w:rsidRDefault="003917C0" w:rsidP="003917C0">
      <w:pPr>
        <w:jc w:val="center"/>
        <w:rPr>
          <w:rFonts w:ascii="Sylfaen" w:hAnsi="Sylfaen"/>
          <w:b/>
          <w:sz w:val="24"/>
          <w:szCs w:val="24"/>
        </w:rPr>
      </w:pPr>
      <w:r>
        <w:rPr>
          <w:rFonts w:ascii="Sylfaen" w:hAnsi="Sylfaen"/>
          <w:b/>
          <w:sz w:val="24"/>
          <w:szCs w:val="24"/>
        </w:rPr>
        <w:t>« Δάσκαλε, μάθαινε!», Μπέρτολτ Μπρεχτ</w:t>
      </w:r>
    </w:p>
    <w:p w:rsidR="003917C0" w:rsidRDefault="003917C0" w:rsidP="003917C0">
      <w:pPr>
        <w:rPr>
          <w:rFonts w:ascii="Sylfaen" w:hAnsi="Sylfaen"/>
          <w:sz w:val="24"/>
          <w:szCs w:val="24"/>
        </w:rPr>
      </w:pPr>
    </w:p>
    <w:p w:rsidR="003917C0" w:rsidRDefault="003917C0" w:rsidP="003917C0">
      <w:pPr>
        <w:rPr>
          <w:rFonts w:ascii="Sylfaen" w:hAnsi="Sylfaen"/>
          <w:sz w:val="24"/>
          <w:szCs w:val="24"/>
        </w:rPr>
      </w:pPr>
      <w:r>
        <w:rPr>
          <w:rFonts w:ascii="Sylfaen" w:hAnsi="Sylfaen"/>
          <w:sz w:val="24"/>
          <w:szCs w:val="24"/>
        </w:rPr>
        <w:t>Δάσκαλε , μάθαινε!</w:t>
      </w:r>
    </w:p>
    <w:p w:rsidR="003917C0" w:rsidRDefault="003917C0" w:rsidP="003917C0">
      <w:pPr>
        <w:rPr>
          <w:rFonts w:ascii="Sylfaen" w:hAnsi="Sylfaen"/>
          <w:sz w:val="24"/>
          <w:szCs w:val="24"/>
        </w:rPr>
      </w:pPr>
      <w:r>
        <w:rPr>
          <w:rFonts w:ascii="Sylfaen" w:hAnsi="Sylfaen"/>
          <w:sz w:val="24"/>
          <w:szCs w:val="24"/>
        </w:rPr>
        <w:t>Δάσκαλε,</w:t>
      </w:r>
    </w:p>
    <w:p w:rsidR="003917C0" w:rsidRDefault="003917C0" w:rsidP="003917C0">
      <w:pPr>
        <w:rPr>
          <w:rFonts w:ascii="Sylfaen" w:hAnsi="Sylfaen"/>
          <w:sz w:val="24"/>
          <w:szCs w:val="24"/>
        </w:rPr>
      </w:pPr>
      <w:r>
        <w:rPr>
          <w:rFonts w:ascii="Sylfaen" w:hAnsi="Sylfaen"/>
          <w:sz w:val="24"/>
          <w:szCs w:val="24"/>
        </w:rPr>
        <w:t>μάθαινε!</w:t>
      </w:r>
    </w:p>
    <w:p w:rsidR="003917C0" w:rsidRDefault="003917C0" w:rsidP="003917C0">
      <w:pPr>
        <w:rPr>
          <w:rFonts w:ascii="Sylfaen" w:hAnsi="Sylfaen"/>
          <w:sz w:val="24"/>
          <w:szCs w:val="24"/>
        </w:rPr>
      </w:pPr>
      <w:r>
        <w:rPr>
          <w:rFonts w:ascii="Sylfaen" w:hAnsi="Sylfaen"/>
          <w:sz w:val="24"/>
          <w:szCs w:val="24"/>
        </w:rPr>
        <w:t>Μη λες πολύ συχνά, πως έχεις</w:t>
      </w:r>
    </w:p>
    <w:p w:rsidR="003917C0" w:rsidRDefault="003917C0" w:rsidP="003917C0">
      <w:pPr>
        <w:rPr>
          <w:rFonts w:ascii="Sylfaen" w:hAnsi="Sylfaen"/>
          <w:sz w:val="24"/>
          <w:szCs w:val="24"/>
        </w:rPr>
      </w:pPr>
      <w:r>
        <w:rPr>
          <w:rFonts w:ascii="Sylfaen" w:hAnsi="Sylfaen"/>
          <w:sz w:val="24"/>
          <w:szCs w:val="24"/>
        </w:rPr>
        <w:t xml:space="preserve"> δίκιο, δάσκαλε!</w:t>
      </w:r>
    </w:p>
    <w:p w:rsidR="003917C0" w:rsidRDefault="003917C0" w:rsidP="003917C0">
      <w:pPr>
        <w:rPr>
          <w:rFonts w:ascii="Sylfaen" w:hAnsi="Sylfaen"/>
          <w:sz w:val="24"/>
          <w:szCs w:val="24"/>
        </w:rPr>
      </w:pPr>
      <w:r>
        <w:rPr>
          <w:rFonts w:ascii="Sylfaen" w:hAnsi="Sylfaen"/>
          <w:sz w:val="24"/>
          <w:szCs w:val="24"/>
        </w:rPr>
        <w:t xml:space="preserve">Άσε τον μαθητή σου να το </w:t>
      </w:r>
    </w:p>
    <w:p w:rsidR="003917C0" w:rsidRDefault="003917C0" w:rsidP="003917C0">
      <w:pPr>
        <w:rPr>
          <w:rFonts w:ascii="Sylfaen" w:hAnsi="Sylfaen"/>
          <w:sz w:val="24"/>
          <w:szCs w:val="24"/>
        </w:rPr>
      </w:pPr>
      <w:r>
        <w:rPr>
          <w:rFonts w:ascii="Sylfaen" w:hAnsi="Sylfaen"/>
          <w:sz w:val="24"/>
          <w:szCs w:val="24"/>
        </w:rPr>
        <w:t>νιώσει!</w:t>
      </w:r>
    </w:p>
    <w:p w:rsidR="003917C0" w:rsidRDefault="003917C0" w:rsidP="003917C0">
      <w:pPr>
        <w:rPr>
          <w:rFonts w:ascii="Sylfaen" w:hAnsi="Sylfaen"/>
          <w:sz w:val="24"/>
          <w:szCs w:val="24"/>
        </w:rPr>
      </w:pPr>
      <w:r>
        <w:rPr>
          <w:rFonts w:ascii="Sylfaen" w:hAnsi="Sylfaen"/>
          <w:sz w:val="24"/>
          <w:szCs w:val="24"/>
        </w:rPr>
        <w:t>Όλη την ώρα την αλήθεια μην την</w:t>
      </w:r>
    </w:p>
    <w:p w:rsidR="00492378" w:rsidRDefault="003917C0" w:rsidP="003917C0">
      <w:pPr>
        <w:rPr>
          <w:rFonts w:ascii="Sylfaen" w:hAnsi="Sylfaen"/>
          <w:sz w:val="24"/>
          <w:szCs w:val="24"/>
        </w:rPr>
      </w:pPr>
      <w:r>
        <w:rPr>
          <w:rFonts w:ascii="Sylfaen" w:hAnsi="Sylfaen"/>
          <w:sz w:val="24"/>
          <w:szCs w:val="24"/>
        </w:rPr>
        <w:t xml:space="preserve">καταπονείς: Δεν το </w:t>
      </w:r>
    </w:p>
    <w:p w:rsidR="003917C0" w:rsidRDefault="003917C0" w:rsidP="003917C0">
      <w:pPr>
        <w:rPr>
          <w:rFonts w:ascii="Sylfaen" w:hAnsi="Sylfaen"/>
          <w:sz w:val="24"/>
          <w:szCs w:val="24"/>
        </w:rPr>
      </w:pPr>
      <w:r>
        <w:rPr>
          <w:rFonts w:ascii="Sylfaen" w:hAnsi="Sylfaen"/>
          <w:sz w:val="24"/>
          <w:szCs w:val="24"/>
        </w:rPr>
        <w:t>αντέχει.</w:t>
      </w:r>
    </w:p>
    <w:p w:rsidR="00492378" w:rsidRDefault="003917C0" w:rsidP="003917C0">
      <w:pPr>
        <w:rPr>
          <w:rFonts w:ascii="Sylfaen" w:hAnsi="Sylfaen"/>
          <w:sz w:val="24"/>
          <w:szCs w:val="24"/>
        </w:rPr>
      </w:pPr>
      <w:r>
        <w:rPr>
          <w:rFonts w:ascii="Sylfaen" w:hAnsi="Sylfaen"/>
          <w:sz w:val="24"/>
          <w:szCs w:val="24"/>
        </w:rPr>
        <w:t>Να ακούς όταν</w:t>
      </w:r>
    </w:p>
    <w:p w:rsidR="003917C0" w:rsidRDefault="003917C0" w:rsidP="003917C0">
      <w:pPr>
        <w:rPr>
          <w:rFonts w:ascii="Sylfaen" w:hAnsi="Sylfaen"/>
          <w:sz w:val="24"/>
          <w:szCs w:val="24"/>
        </w:rPr>
      </w:pPr>
      <w:r>
        <w:rPr>
          <w:rFonts w:ascii="Sylfaen" w:hAnsi="Sylfaen"/>
          <w:sz w:val="24"/>
          <w:szCs w:val="24"/>
        </w:rPr>
        <w:t xml:space="preserve"> μιλάς!</w:t>
      </w:r>
    </w:p>
    <w:p w:rsidR="00492378" w:rsidRDefault="00492378" w:rsidP="003917C0">
      <w:pPr>
        <w:rPr>
          <w:rFonts w:ascii="Sylfaen" w:hAnsi="Sylfaen"/>
          <w:b/>
          <w:sz w:val="24"/>
          <w:szCs w:val="24"/>
        </w:rPr>
      </w:pPr>
      <w:r>
        <w:rPr>
          <w:rFonts w:ascii="Sylfaen" w:hAnsi="Sylfaen"/>
          <w:b/>
          <w:sz w:val="24"/>
          <w:szCs w:val="24"/>
        </w:rPr>
        <w:t>Θέμα Α</w:t>
      </w:r>
    </w:p>
    <w:p w:rsidR="00492378" w:rsidRDefault="00492378" w:rsidP="00492378">
      <w:pPr>
        <w:jc w:val="both"/>
        <w:rPr>
          <w:rFonts w:ascii="Sylfaen" w:hAnsi="Sylfaen"/>
          <w:sz w:val="24"/>
          <w:szCs w:val="24"/>
        </w:rPr>
      </w:pPr>
      <w:r>
        <w:rPr>
          <w:rFonts w:ascii="Sylfaen" w:hAnsi="Sylfaen"/>
          <w:b/>
          <w:sz w:val="24"/>
          <w:szCs w:val="24"/>
        </w:rPr>
        <w:t xml:space="preserve">Α1. </w:t>
      </w:r>
      <w:r>
        <w:rPr>
          <w:rFonts w:ascii="Sylfaen" w:hAnsi="Sylfaen"/>
          <w:sz w:val="24"/>
          <w:szCs w:val="24"/>
        </w:rPr>
        <w:t xml:space="preserve">Να αποδώσετε συνοπτικά τις διαφορές που σύμφωνα με το </w:t>
      </w:r>
      <w:r>
        <w:rPr>
          <w:rFonts w:ascii="Sylfaen" w:hAnsi="Sylfaen"/>
          <w:b/>
          <w:sz w:val="24"/>
          <w:szCs w:val="24"/>
        </w:rPr>
        <w:t xml:space="preserve">κείμενο 1 </w:t>
      </w:r>
      <w:r>
        <w:rPr>
          <w:rFonts w:ascii="Sylfaen" w:hAnsi="Sylfaen"/>
          <w:sz w:val="24"/>
          <w:szCs w:val="24"/>
        </w:rPr>
        <w:t>υπάρχουν ανάμεσα στο ελληνικό εκπαιδευτικό σύστημα και σε εκείνα της Ιρλανδίας και της Γερμανίας (70 – 80 λέξεις).</w:t>
      </w:r>
    </w:p>
    <w:p w:rsidR="00492378" w:rsidRDefault="00492378" w:rsidP="00492378">
      <w:pPr>
        <w:jc w:val="right"/>
        <w:rPr>
          <w:rFonts w:ascii="Sylfaen" w:hAnsi="Sylfaen"/>
          <w:b/>
          <w:sz w:val="24"/>
          <w:szCs w:val="24"/>
        </w:rPr>
      </w:pPr>
      <w:r>
        <w:rPr>
          <w:rFonts w:ascii="Sylfaen" w:hAnsi="Sylfaen"/>
          <w:b/>
          <w:sz w:val="24"/>
          <w:szCs w:val="24"/>
        </w:rPr>
        <w:t>(Μονάδες 20)</w:t>
      </w:r>
    </w:p>
    <w:p w:rsidR="00492378" w:rsidRDefault="00492378" w:rsidP="00492378">
      <w:pPr>
        <w:jc w:val="both"/>
        <w:rPr>
          <w:rFonts w:ascii="Sylfaen" w:hAnsi="Sylfaen"/>
          <w:b/>
          <w:sz w:val="24"/>
          <w:szCs w:val="24"/>
        </w:rPr>
      </w:pPr>
      <w:r>
        <w:rPr>
          <w:rFonts w:ascii="Sylfaen" w:hAnsi="Sylfaen"/>
          <w:b/>
          <w:sz w:val="24"/>
          <w:szCs w:val="24"/>
        </w:rPr>
        <w:t>Θέμα Β</w:t>
      </w:r>
    </w:p>
    <w:p w:rsidR="00492378" w:rsidRDefault="00492378" w:rsidP="00492378">
      <w:pPr>
        <w:jc w:val="both"/>
        <w:rPr>
          <w:rFonts w:ascii="Sylfaen" w:hAnsi="Sylfaen"/>
          <w:sz w:val="24"/>
          <w:szCs w:val="24"/>
        </w:rPr>
      </w:pPr>
      <w:r>
        <w:rPr>
          <w:rFonts w:ascii="Sylfaen" w:hAnsi="Sylfaen"/>
          <w:b/>
          <w:sz w:val="24"/>
          <w:szCs w:val="24"/>
        </w:rPr>
        <w:t xml:space="preserve">Β1. </w:t>
      </w:r>
      <w:r>
        <w:rPr>
          <w:rFonts w:ascii="Sylfaen" w:hAnsi="Sylfaen"/>
          <w:sz w:val="24"/>
          <w:szCs w:val="24"/>
        </w:rPr>
        <w:t xml:space="preserve">Να επαληθεύσετε ή να διαψεύσετε , με βάση τα </w:t>
      </w:r>
      <w:r>
        <w:rPr>
          <w:rFonts w:ascii="Sylfaen" w:hAnsi="Sylfaen"/>
          <w:b/>
          <w:sz w:val="24"/>
          <w:szCs w:val="24"/>
        </w:rPr>
        <w:t>κείμενα 1 και 2</w:t>
      </w:r>
      <w:r>
        <w:rPr>
          <w:rFonts w:ascii="Sylfaen" w:hAnsi="Sylfaen"/>
          <w:sz w:val="24"/>
          <w:szCs w:val="24"/>
        </w:rPr>
        <w:t xml:space="preserve">, τις παρακάτω προτάσεις </w:t>
      </w:r>
      <w:r w:rsidR="004648C2">
        <w:rPr>
          <w:rFonts w:ascii="Sylfaen" w:hAnsi="Sylfaen"/>
          <w:sz w:val="24"/>
          <w:szCs w:val="24"/>
        </w:rPr>
        <w:t>, γράφοντας στο τετράδιό σας δίπλα στο γράμμα που αντιστοιχεί στην κάθε πρόταση τη λέξη Σωστό ή Λάθος. Να τεκμηριώσετε την απάντησή σας με αναφορές στα κείμενα:</w:t>
      </w:r>
    </w:p>
    <w:p w:rsidR="004648C2" w:rsidRPr="004648C2" w:rsidRDefault="004648C2" w:rsidP="00492378">
      <w:pPr>
        <w:jc w:val="both"/>
        <w:rPr>
          <w:rFonts w:ascii="Sylfaen" w:hAnsi="Sylfaen"/>
          <w:b/>
          <w:sz w:val="24"/>
          <w:szCs w:val="24"/>
        </w:rPr>
      </w:pPr>
      <w:r>
        <w:rPr>
          <w:rFonts w:ascii="Sylfaen" w:hAnsi="Sylfaen"/>
          <w:b/>
          <w:sz w:val="24"/>
          <w:szCs w:val="24"/>
        </w:rPr>
        <w:t xml:space="preserve">(α) </w:t>
      </w:r>
      <w:r>
        <w:rPr>
          <w:rFonts w:ascii="Sylfaen" w:hAnsi="Sylfaen"/>
          <w:sz w:val="24"/>
          <w:szCs w:val="24"/>
        </w:rPr>
        <w:t xml:space="preserve">Το εκπαιδευτικό σύστημα κάθε χώρας εξυπηρετεί τις ανάγκες και την ιστορία της. </w:t>
      </w:r>
      <w:r>
        <w:rPr>
          <w:rFonts w:ascii="Sylfaen" w:hAnsi="Sylfaen"/>
          <w:b/>
          <w:sz w:val="24"/>
          <w:szCs w:val="24"/>
        </w:rPr>
        <w:t>(κείμενο 1)</w:t>
      </w:r>
    </w:p>
    <w:p w:rsidR="004648C2" w:rsidRPr="004648C2" w:rsidRDefault="004648C2" w:rsidP="00492378">
      <w:pPr>
        <w:jc w:val="both"/>
        <w:rPr>
          <w:rFonts w:ascii="Sylfaen" w:hAnsi="Sylfaen"/>
          <w:b/>
          <w:sz w:val="24"/>
          <w:szCs w:val="24"/>
        </w:rPr>
      </w:pPr>
      <w:r>
        <w:rPr>
          <w:rFonts w:ascii="Sylfaen" w:hAnsi="Sylfaen"/>
          <w:b/>
          <w:sz w:val="24"/>
          <w:szCs w:val="24"/>
        </w:rPr>
        <w:lastRenderedPageBreak/>
        <w:t xml:space="preserve">(β) </w:t>
      </w:r>
      <w:r w:rsidR="00E174CA">
        <w:rPr>
          <w:rFonts w:ascii="Sylfaen" w:hAnsi="Sylfaen"/>
          <w:sz w:val="24"/>
          <w:szCs w:val="24"/>
        </w:rPr>
        <w:t xml:space="preserve">Το </w:t>
      </w:r>
      <w:r w:rsidR="00E174CA">
        <w:rPr>
          <w:rFonts w:ascii="Sylfaen" w:hAnsi="Sylfaen"/>
          <w:sz w:val="24"/>
          <w:szCs w:val="24"/>
          <w:lang w:val="en-US"/>
        </w:rPr>
        <w:t>Transition</w:t>
      </w:r>
      <w:r w:rsidR="00E174CA" w:rsidRPr="00E174CA">
        <w:rPr>
          <w:rFonts w:ascii="Sylfaen" w:hAnsi="Sylfaen"/>
          <w:sz w:val="24"/>
          <w:szCs w:val="24"/>
        </w:rPr>
        <w:t xml:space="preserve"> </w:t>
      </w:r>
      <w:r w:rsidR="00E174CA">
        <w:rPr>
          <w:rFonts w:ascii="Sylfaen" w:hAnsi="Sylfaen"/>
          <w:sz w:val="24"/>
          <w:szCs w:val="24"/>
          <w:lang w:val="en-US"/>
        </w:rPr>
        <w:t>Year</w:t>
      </w:r>
      <w:r w:rsidR="00E174CA" w:rsidRPr="00E174CA">
        <w:rPr>
          <w:rFonts w:ascii="Sylfaen" w:hAnsi="Sylfaen"/>
          <w:sz w:val="24"/>
          <w:szCs w:val="24"/>
        </w:rPr>
        <w:t xml:space="preserve"> </w:t>
      </w:r>
      <w:r w:rsidR="00E174CA">
        <w:rPr>
          <w:rFonts w:ascii="Sylfaen" w:hAnsi="Sylfaen"/>
          <w:sz w:val="24"/>
          <w:szCs w:val="24"/>
        </w:rPr>
        <w:t>είναι ένα υποχρεωτικό μεταβατικό έτος ανάμεσα στις δύο βαθμίδες της δευτεροβάθμιας εκπαίδευσης στην Ιρλανδία</w:t>
      </w:r>
      <w:r>
        <w:rPr>
          <w:rFonts w:ascii="Sylfaen" w:hAnsi="Sylfaen"/>
          <w:sz w:val="24"/>
          <w:szCs w:val="24"/>
        </w:rPr>
        <w:t xml:space="preserve">. </w:t>
      </w:r>
      <w:r>
        <w:rPr>
          <w:rFonts w:ascii="Sylfaen" w:hAnsi="Sylfaen"/>
          <w:b/>
          <w:sz w:val="24"/>
          <w:szCs w:val="24"/>
        </w:rPr>
        <w:t>(κείμενο 1)</w:t>
      </w:r>
    </w:p>
    <w:p w:rsidR="004648C2" w:rsidRDefault="004648C2" w:rsidP="00492378">
      <w:pPr>
        <w:jc w:val="both"/>
        <w:rPr>
          <w:rFonts w:ascii="Sylfaen" w:hAnsi="Sylfaen"/>
          <w:b/>
          <w:sz w:val="24"/>
          <w:szCs w:val="24"/>
        </w:rPr>
      </w:pPr>
      <w:r>
        <w:rPr>
          <w:rFonts w:ascii="Sylfaen" w:hAnsi="Sylfaen"/>
          <w:b/>
          <w:sz w:val="24"/>
          <w:szCs w:val="24"/>
        </w:rPr>
        <w:t xml:space="preserve">(γ) </w:t>
      </w:r>
      <w:r>
        <w:rPr>
          <w:rFonts w:ascii="Sylfaen" w:hAnsi="Sylfaen"/>
          <w:sz w:val="24"/>
          <w:szCs w:val="24"/>
        </w:rPr>
        <w:t xml:space="preserve">Σε έναν κόσμο που αλλάζει με ραγδαίους ρυθμούς η αξία των ακαδημαϊκών γνώσεων τίθεται υπό αμφισβήτηση. </w:t>
      </w:r>
      <w:r>
        <w:rPr>
          <w:rFonts w:ascii="Sylfaen" w:hAnsi="Sylfaen"/>
          <w:b/>
          <w:sz w:val="24"/>
          <w:szCs w:val="24"/>
        </w:rPr>
        <w:t xml:space="preserve">(κείμενο 2) </w:t>
      </w:r>
    </w:p>
    <w:p w:rsidR="004648C2" w:rsidRDefault="004648C2" w:rsidP="00492378">
      <w:pPr>
        <w:jc w:val="both"/>
        <w:rPr>
          <w:rFonts w:ascii="Sylfaen" w:hAnsi="Sylfaen"/>
          <w:b/>
          <w:sz w:val="24"/>
          <w:szCs w:val="24"/>
        </w:rPr>
      </w:pPr>
      <w:r>
        <w:rPr>
          <w:rFonts w:ascii="Sylfaen" w:hAnsi="Sylfaen"/>
          <w:b/>
          <w:sz w:val="24"/>
          <w:szCs w:val="24"/>
        </w:rPr>
        <w:t xml:space="preserve">(δ) </w:t>
      </w:r>
      <w:r w:rsidR="006F1C22">
        <w:rPr>
          <w:rFonts w:ascii="Sylfaen" w:hAnsi="Sylfaen"/>
          <w:sz w:val="24"/>
          <w:szCs w:val="24"/>
        </w:rPr>
        <w:t xml:space="preserve">Οι κοινωνικές και συναισθηματικές δεξιότητες δεν είναι απαραίτητο να ενταχθούν στα εκπαιδευτικά συστήματα των χωρών. </w:t>
      </w:r>
      <w:r w:rsidR="006F1C22">
        <w:rPr>
          <w:rFonts w:ascii="Sylfaen" w:hAnsi="Sylfaen"/>
          <w:b/>
          <w:sz w:val="24"/>
          <w:szCs w:val="24"/>
        </w:rPr>
        <w:t>(κείμενο 2)</w:t>
      </w:r>
    </w:p>
    <w:p w:rsidR="006F1C22" w:rsidRDefault="006F1C22" w:rsidP="00492378">
      <w:pPr>
        <w:jc w:val="both"/>
        <w:rPr>
          <w:rFonts w:ascii="Sylfaen" w:hAnsi="Sylfaen"/>
          <w:b/>
          <w:sz w:val="24"/>
          <w:szCs w:val="24"/>
        </w:rPr>
      </w:pPr>
      <w:r>
        <w:rPr>
          <w:rFonts w:ascii="Sylfaen" w:hAnsi="Sylfaen"/>
          <w:b/>
          <w:sz w:val="24"/>
          <w:szCs w:val="24"/>
        </w:rPr>
        <w:t xml:space="preserve">(ε) </w:t>
      </w:r>
      <w:r>
        <w:rPr>
          <w:rFonts w:ascii="Sylfaen" w:hAnsi="Sylfaen"/>
          <w:sz w:val="24"/>
          <w:szCs w:val="24"/>
        </w:rPr>
        <w:t xml:space="preserve">Ακόμη και μία αποτυχία μπορεί να βοηθήσει το παιδί να καλλιεργήσει κοινωνικές και συναισθηματικές δεξιότητες. </w:t>
      </w:r>
      <w:r>
        <w:rPr>
          <w:rFonts w:ascii="Sylfaen" w:hAnsi="Sylfaen"/>
          <w:b/>
          <w:sz w:val="24"/>
          <w:szCs w:val="24"/>
        </w:rPr>
        <w:t>(κείμενο 2)</w:t>
      </w:r>
    </w:p>
    <w:p w:rsidR="006F1C22" w:rsidRDefault="006F1C22" w:rsidP="006F1C22">
      <w:pPr>
        <w:jc w:val="right"/>
        <w:rPr>
          <w:rFonts w:ascii="Sylfaen" w:hAnsi="Sylfaen"/>
          <w:b/>
          <w:sz w:val="24"/>
          <w:szCs w:val="24"/>
        </w:rPr>
      </w:pPr>
      <w:r>
        <w:rPr>
          <w:rFonts w:ascii="Sylfaen" w:hAnsi="Sylfaen"/>
          <w:b/>
          <w:sz w:val="24"/>
          <w:szCs w:val="24"/>
        </w:rPr>
        <w:t>(Μονάδες 10)</w:t>
      </w:r>
    </w:p>
    <w:p w:rsidR="006F1C22" w:rsidRDefault="006F1C22" w:rsidP="006F1C22">
      <w:pPr>
        <w:jc w:val="both"/>
        <w:rPr>
          <w:rFonts w:ascii="Sylfaen" w:hAnsi="Sylfaen"/>
          <w:sz w:val="24"/>
          <w:szCs w:val="24"/>
        </w:rPr>
      </w:pPr>
      <w:r>
        <w:rPr>
          <w:rFonts w:ascii="Sylfaen" w:hAnsi="Sylfaen"/>
          <w:b/>
          <w:sz w:val="24"/>
          <w:szCs w:val="24"/>
        </w:rPr>
        <w:t xml:space="preserve">Β2. </w:t>
      </w:r>
      <w:r>
        <w:rPr>
          <w:rFonts w:ascii="Sylfaen" w:hAnsi="Sylfaen"/>
          <w:sz w:val="24"/>
          <w:szCs w:val="24"/>
        </w:rPr>
        <w:t xml:space="preserve">Στο </w:t>
      </w:r>
      <w:r>
        <w:rPr>
          <w:rFonts w:ascii="Sylfaen" w:hAnsi="Sylfaen"/>
          <w:b/>
          <w:sz w:val="24"/>
          <w:szCs w:val="24"/>
        </w:rPr>
        <w:t xml:space="preserve">κείμενο 1 </w:t>
      </w:r>
      <w:r>
        <w:rPr>
          <w:rFonts w:ascii="Sylfaen" w:hAnsi="Sylfaen"/>
          <w:sz w:val="24"/>
          <w:szCs w:val="24"/>
        </w:rPr>
        <w:t xml:space="preserve">η συνοχή εξασφαλίζεται με τις εξής διαρθρωτικές λέξεις: </w:t>
      </w:r>
      <w:r w:rsidR="00C212C3">
        <w:rPr>
          <w:rFonts w:ascii="Sylfaen" w:hAnsi="Sylfaen"/>
          <w:b/>
          <w:sz w:val="24"/>
          <w:szCs w:val="24"/>
        </w:rPr>
        <w:t>για να, ωστόσο, παράλληλα, ενώ, καθώς.</w:t>
      </w:r>
      <w:r w:rsidR="00C212C3">
        <w:rPr>
          <w:rFonts w:ascii="Sylfaen" w:hAnsi="Sylfaen"/>
          <w:sz w:val="24"/>
          <w:szCs w:val="24"/>
        </w:rPr>
        <w:t xml:space="preserve"> Να εξηγήσετε τι δηλώνουν οι παραπάνω λέξεις (μονάδες 5) , κάνοντας αναφορά στα νοήματα που αυτές συνδέουν στην κάθε περίπτωση (μονάδες 5).</w:t>
      </w:r>
    </w:p>
    <w:p w:rsidR="00C212C3" w:rsidRDefault="00C212C3" w:rsidP="00C212C3">
      <w:pPr>
        <w:jc w:val="right"/>
        <w:rPr>
          <w:rFonts w:ascii="Sylfaen" w:hAnsi="Sylfaen"/>
          <w:b/>
          <w:sz w:val="24"/>
          <w:szCs w:val="24"/>
        </w:rPr>
      </w:pPr>
      <w:r>
        <w:rPr>
          <w:rFonts w:ascii="Sylfaen" w:hAnsi="Sylfaen"/>
          <w:b/>
          <w:sz w:val="24"/>
          <w:szCs w:val="24"/>
        </w:rPr>
        <w:t>(Μονάδες 10)</w:t>
      </w:r>
    </w:p>
    <w:p w:rsidR="00C212C3" w:rsidRDefault="00C212C3" w:rsidP="00C212C3">
      <w:pPr>
        <w:jc w:val="both"/>
        <w:rPr>
          <w:rFonts w:ascii="Sylfaen" w:hAnsi="Sylfaen"/>
          <w:sz w:val="24"/>
          <w:szCs w:val="24"/>
        </w:rPr>
      </w:pPr>
      <w:r>
        <w:rPr>
          <w:rFonts w:ascii="Sylfaen" w:hAnsi="Sylfaen"/>
          <w:b/>
          <w:sz w:val="24"/>
          <w:szCs w:val="24"/>
        </w:rPr>
        <w:t xml:space="preserve">Β3. (α) </w:t>
      </w:r>
      <w:r>
        <w:rPr>
          <w:rFonts w:ascii="Sylfaen" w:hAnsi="Sylfaen"/>
          <w:sz w:val="24"/>
          <w:szCs w:val="24"/>
        </w:rPr>
        <w:t xml:space="preserve">Στο </w:t>
      </w:r>
      <w:r>
        <w:rPr>
          <w:rFonts w:ascii="Sylfaen" w:hAnsi="Sylfaen"/>
          <w:b/>
          <w:sz w:val="24"/>
          <w:szCs w:val="24"/>
        </w:rPr>
        <w:t xml:space="preserve">κείμενο 2 </w:t>
      </w:r>
      <w:r>
        <w:rPr>
          <w:rFonts w:ascii="Sylfaen" w:hAnsi="Sylfaen"/>
          <w:sz w:val="24"/>
          <w:szCs w:val="24"/>
        </w:rPr>
        <w:t xml:space="preserve">να εντοπίσετε δύο διαφορετικά είδη τεκμηρίων (μονάδες 5) και στη συνέχεια να εξηγήσετε τι επιδιώκει ο συγγραφέας με τη χρήση του καθενός από αυτά (μονάδες 5). </w:t>
      </w:r>
    </w:p>
    <w:p w:rsidR="00C212C3" w:rsidRDefault="00C212C3" w:rsidP="00C212C3">
      <w:pPr>
        <w:jc w:val="right"/>
        <w:rPr>
          <w:rFonts w:ascii="Sylfaen" w:hAnsi="Sylfaen"/>
          <w:b/>
          <w:sz w:val="24"/>
          <w:szCs w:val="24"/>
        </w:rPr>
      </w:pPr>
      <w:r>
        <w:rPr>
          <w:rFonts w:ascii="Sylfaen" w:hAnsi="Sylfaen"/>
          <w:b/>
          <w:sz w:val="24"/>
          <w:szCs w:val="24"/>
        </w:rPr>
        <w:t>(Μονάδες 10)</w:t>
      </w:r>
    </w:p>
    <w:p w:rsidR="00F27B75" w:rsidRDefault="00F27B75" w:rsidP="00F27B75">
      <w:pPr>
        <w:jc w:val="both"/>
        <w:rPr>
          <w:rFonts w:ascii="Sylfaen" w:hAnsi="Sylfaen"/>
          <w:sz w:val="24"/>
          <w:szCs w:val="24"/>
        </w:rPr>
      </w:pPr>
      <w:r>
        <w:rPr>
          <w:rFonts w:ascii="Sylfaen" w:hAnsi="Sylfaen"/>
          <w:b/>
          <w:sz w:val="24"/>
          <w:szCs w:val="24"/>
        </w:rPr>
        <w:t xml:space="preserve">Β3. (β) </w:t>
      </w:r>
      <w:r>
        <w:rPr>
          <w:rFonts w:ascii="Sylfaen" w:hAnsi="Sylfaen"/>
          <w:sz w:val="24"/>
          <w:szCs w:val="24"/>
        </w:rPr>
        <w:t xml:space="preserve">Ποια είναι η επικοινωνιακή λειτουργία των ερωτημάτων στην πρώτη παράγραφο του </w:t>
      </w:r>
      <w:r>
        <w:rPr>
          <w:rFonts w:ascii="Sylfaen" w:hAnsi="Sylfaen"/>
          <w:b/>
          <w:sz w:val="24"/>
          <w:szCs w:val="24"/>
        </w:rPr>
        <w:t>κειμένου 2</w:t>
      </w:r>
      <w:r>
        <w:rPr>
          <w:rFonts w:ascii="Sylfaen" w:hAnsi="Sylfaen"/>
          <w:sz w:val="24"/>
          <w:szCs w:val="24"/>
        </w:rPr>
        <w:t xml:space="preserve"> ;</w:t>
      </w:r>
    </w:p>
    <w:p w:rsidR="00F27B75" w:rsidRDefault="00F27B75" w:rsidP="00F27B75">
      <w:pPr>
        <w:jc w:val="right"/>
        <w:rPr>
          <w:rFonts w:ascii="Sylfaen" w:hAnsi="Sylfaen"/>
          <w:b/>
          <w:sz w:val="24"/>
          <w:szCs w:val="24"/>
        </w:rPr>
      </w:pPr>
      <w:r>
        <w:rPr>
          <w:rFonts w:ascii="Sylfaen" w:hAnsi="Sylfaen"/>
          <w:b/>
          <w:sz w:val="24"/>
          <w:szCs w:val="24"/>
        </w:rPr>
        <w:t>(Μονάδες 5)</w:t>
      </w:r>
    </w:p>
    <w:p w:rsidR="00F27B75" w:rsidRDefault="00F27B75" w:rsidP="00F27B75">
      <w:pPr>
        <w:jc w:val="both"/>
        <w:rPr>
          <w:rFonts w:ascii="Sylfaen" w:hAnsi="Sylfaen"/>
          <w:b/>
          <w:sz w:val="24"/>
          <w:szCs w:val="24"/>
        </w:rPr>
      </w:pPr>
      <w:r>
        <w:rPr>
          <w:rFonts w:ascii="Sylfaen" w:hAnsi="Sylfaen"/>
          <w:b/>
          <w:sz w:val="24"/>
          <w:szCs w:val="24"/>
        </w:rPr>
        <w:t>Θέμα Γ</w:t>
      </w:r>
    </w:p>
    <w:p w:rsidR="00F27B75" w:rsidRDefault="00F27B75" w:rsidP="00F27B75">
      <w:pPr>
        <w:jc w:val="both"/>
        <w:rPr>
          <w:rFonts w:ascii="Sylfaen" w:hAnsi="Sylfaen"/>
          <w:sz w:val="24"/>
          <w:szCs w:val="24"/>
        </w:rPr>
      </w:pPr>
      <w:r>
        <w:rPr>
          <w:rFonts w:ascii="Sylfaen" w:hAnsi="Sylfaen"/>
          <w:b/>
          <w:sz w:val="24"/>
          <w:szCs w:val="24"/>
        </w:rPr>
        <w:t xml:space="preserve">Γ1. </w:t>
      </w:r>
      <w:r>
        <w:rPr>
          <w:rFonts w:ascii="Sylfaen" w:hAnsi="Sylfaen"/>
          <w:sz w:val="24"/>
          <w:szCs w:val="24"/>
        </w:rPr>
        <w:t xml:space="preserve">Ποιο είναι το θέμα του ποιήματος </w:t>
      </w:r>
      <w:r>
        <w:rPr>
          <w:rFonts w:ascii="Sylfaen" w:hAnsi="Sylfaen"/>
          <w:b/>
          <w:sz w:val="24"/>
          <w:szCs w:val="24"/>
        </w:rPr>
        <w:t xml:space="preserve">(κείμενο 3) </w:t>
      </w:r>
      <w:r>
        <w:rPr>
          <w:rFonts w:ascii="Sylfaen" w:hAnsi="Sylfaen"/>
          <w:sz w:val="24"/>
          <w:szCs w:val="24"/>
        </w:rPr>
        <w:t>κατά τη γνώμη σας; Να απαντήσετε σε ένα ερμηνευτικό σχόλιο των 150- 200 λέξεων αξιοποιώντας τρεις τουλάχιστον κειμενικούς δείκτες.</w:t>
      </w:r>
    </w:p>
    <w:p w:rsidR="00F27B75" w:rsidRDefault="00F27B75" w:rsidP="00F27B75">
      <w:pPr>
        <w:jc w:val="right"/>
        <w:rPr>
          <w:rFonts w:ascii="Sylfaen" w:hAnsi="Sylfaen"/>
          <w:b/>
          <w:sz w:val="24"/>
          <w:szCs w:val="24"/>
        </w:rPr>
      </w:pPr>
      <w:r>
        <w:rPr>
          <w:rFonts w:ascii="Sylfaen" w:hAnsi="Sylfaen"/>
          <w:b/>
          <w:sz w:val="24"/>
          <w:szCs w:val="24"/>
        </w:rPr>
        <w:t>(Μονάδες 15)</w:t>
      </w:r>
    </w:p>
    <w:p w:rsidR="00F27B75" w:rsidRDefault="00F27B75" w:rsidP="00F27B75">
      <w:pPr>
        <w:jc w:val="both"/>
        <w:rPr>
          <w:rFonts w:ascii="Sylfaen" w:hAnsi="Sylfaen"/>
          <w:b/>
          <w:sz w:val="24"/>
          <w:szCs w:val="24"/>
        </w:rPr>
      </w:pPr>
      <w:r>
        <w:rPr>
          <w:rFonts w:ascii="Sylfaen" w:hAnsi="Sylfaen"/>
          <w:b/>
          <w:sz w:val="24"/>
          <w:szCs w:val="24"/>
        </w:rPr>
        <w:t>Θέμα Δ</w:t>
      </w:r>
    </w:p>
    <w:p w:rsidR="00F27B75" w:rsidRDefault="00F27B75" w:rsidP="00F27B75">
      <w:pPr>
        <w:jc w:val="both"/>
        <w:rPr>
          <w:rFonts w:ascii="Sylfaen" w:hAnsi="Sylfaen"/>
          <w:sz w:val="24"/>
          <w:szCs w:val="24"/>
        </w:rPr>
      </w:pPr>
      <w:r>
        <w:rPr>
          <w:rFonts w:ascii="Sylfaen" w:hAnsi="Sylfaen"/>
          <w:b/>
          <w:sz w:val="24"/>
          <w:szCs w:val="24"/>
        </w:rPr>
        <w:t>Δ1.</w:t>
      </w:r>
      <w:r>
        <w:rPr>
          <w:rFonts w:ascii="Sylfaen" w:hAnsi="Sylfaen"/>
          <w:sz w:val="24"/>
          <w:szCs w:val="24"/>
        </w:rPr>
        <w:t xml:space="preserve"> Σε μια νεανική ιστοσελίδα δημοσιεύονται τα </w:t>
      </w:r>
      <w:r>
        <w:rPr>
          <w:rFonts w:ascii="Sylfaen" w:hAnsi="Sylfaen"/>
          <w:b/>
          <w:sz w:val="24"/>
          <w:szCs w:val="24"/>
        </w:rPr>
        <w:t>κείμενα 1 και 2</w:t>
      </w:r>
      <w:r>
        <w:rPr>
          <w:rFonts w:ascii="Sylfaen" w:hAnsi="Sylfaen"/>
          <w:sz w:val="24"/>
          <w:szCs w:val="24"/>
        </w:rPr>
        <w:t xml:space="preserve"> και καλείστε , αφού τα μελετήσετε , να απαντήσετε με ένα άρθρο (350 – 400 λ</w:t>
      </w:r>
      <w:r w:rsidR="000A3FBC">
        <w:rPr>
          <w:rFonts w:ascii="Sylfaen" w:hAnsi="Sylfaen"/>
          <w:sz w:val="24"/>
          <w:szCs w:val="24"/>
        </w:rPr>
        <w:t xml:space="preserve">έξεις) στην ίδια ιστοσελίδα στα παρακάτω ερωτήματα : α) Ποιες είναι, κατά τη γνώμη σας, οι </w:t>
      </w:r>
      <w:r w:rsidR="000A3FBC">
        <w:rPr>
          <w:rFonts w:ascii="Sylfaen" w:hAnsi="Sylfaen"/>
          <w:sz w:val="24"/>
          <w:szCs w:val="24"/>
        </w:rPr>
        <w:lastRenderedPageBreak/>
        <w:t>σημαντικότερες αδυναμίες του ελληνικού εκπαιδευτικού συστήματος; β) Ποιες δεξιότητες θεωρείτε ότι πρέπει να καλλιεργήσει το σχολείο στους νέους , προκειμένου «να εξελιχθούν σε ολοκληρωμένους και επιτυχημένους επαγγελματίες»;</w:t>
      </w:r>
    </w:p>
    <w:p w:rsidR="000A3FBC" w:rsidRPr="000A3FBC" w:rsidRDefault="000A3FBC" w:rsidP="000A3FBC">
      <w:pPr>
        <w:jc w:val="right"/>
        <w:rPr>
          <w:rFonts w:ascii="Sylfaen" w:hAnsi="Sylfaen"/>
          <w:b/>
          <w:sz w:val="24"/>
          <w:szCs w:val="24"/>
        </w:rPr>
      </w:pPr>
      <w:r>
        <w:rPr>
          <w:rFonts w:ascii="Sylfaen" w:hAnsi="Sylfaen"/>
          <w:b/>
          <w:sz w:val="24"/>
          <w:szCs w:val="24"/>
        </w:rPr>
        <w:t>(Μονάδες 30)</w:t>
      </w:r>
    </w:p>
    <w:sectPr w:rsidR="000A3FBC" w:rsidRPr="000A3FBC" w:rsidSect="005D15A7">
      <w:footerReference w:type="default" r:id="rId10"/>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FF9" w:rsidRDefault="00BE4FF9" w:rsidP="007771F2">
      <w:pPr>
        <w:spacing w:after="0" w:line="240" w:lineRule="auto"/>
      </w:pPr>
      <w:r>
        <w:separator/>
      </w:r>
    </w:p>
  </w:endnote>
  <w:endnote w:type="continuationSeparator" w:id="1">
    <w:p w:rsidR="00BE4FF9" w:rsidRDefault="00BE4FF9" w:rsidP="007771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Sylfaen">
    <w:panose1 w:val="010A0502050306030303"/>
    <w:charset w:val="A1"/>
    <w:family w:val="roman"/>
    <w:pitch w:val="variable"/>
    <w:sig w:usb0="04000687" w:usb1="00000000" w:usb2="00000000" w:usb3="00000000" w:csb0="000000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3141"/>
      <w:docPartObj>
        <w:docPartGallery w:val="Page Numbers (Bottom of Page)"/>
        <w:docPartUnique/>
      </w:docPartObj>
    </w:sdtPr>
    <w:sdtContent>
      <w:p w:rsidR="00F27B75" w:rsidRDefault="00565004">
        <w:pPr>
          <w:pStyle w:val="a5"/>
          <w:jc w:val="center"/>
        </w:pPr>
        <w:fldSimple w:instr=" PAGE   \* MERGEFORMAT ">
          <w:r w:rsidR="00E174CA">
            <w:rPr>
              <w:noProof/>
            </w:rPr>
            <w:t>6</w:t>
          </w:r>
        </w:fldSimple>
      </w:p>
    </w:sdtContent>
  </w:sdt>
  <w:p w:rsidR="00F27B75" w:rsidRDefault="00F27B7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FF9" w:rsidRDefault="00BE4FF9" w:rsidP="007771F2">
      <w:pPr>
        <w:spacing w:after="0" w:line="240" w:lineRule="auto"/>
      </w:pPr>
      <w:r>
        <w:separator/>
      </w:r>
    </w:p>
  </w:footnote>
  <w:footnote w:type="continuationSeparator" w:id="1">
    <w:p w:rsidR="00BE4FF9" w:rsidRDefault="00BE4FF9" w:rsidP="007771F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4C4436"/>
    <w:multiLevelType w:val="hybridMultilevel"/>
    <w:tmpl w:val="163C6E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771F2"/>
    <w:rsid w:val="000A3FBC"/>
    <w:rsid w:val="003917C0"/>
    <w:rsid w:val="004648C2"/>
    <w:rsid w:val="00492378"/>
    <w:rsid w:val="00565004"/>
    <w:rsid w:val="005D15A7"/>
    <w:rsid w:val="006455D3"/>
    <w:rsid w:val="006C2BEF"/>
    <w:rsid w:val="006F1C22"/>
    <w:rsid w:val="006F5C12"/>
    <w:rsid w:val="007771F2"/>
    <w:rsid w:val="0098584D"/>
    <w:rsid w:val="00B05024"/>
    <w:rsid w:val="00BE4FF9"/>
    <w:rsid w:val="00C042E2"/>
    <w:rsid w:val="00C212C3"/>
    <w:rsid w:val="00CE49F8"/>
    <w:rsid w:val="00D43BD9"/>
    <w:rsid w:val="00DF6889"/>
    <w:rsid w:val="00E174CA"/>
    <w:rsid w:val="00F27B75"/>
    <w:rsid w:val="00FB5011"/>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15A7"/>
  </w:style>
  <w:style w:type="paragraph" w:styleId="2">
    <w:name w:val="heading 2"/>
    <w:basedOn w:val="a"/>
    <w:link w:val="2Char"/>
    <w:uiPriority w:val="9"/>
    <w:qFormat/>
    <w:rsid w:val="007771F2"/>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paragraph" w:styleId="3">
    <w:name w:val="heading 3"/>
    <w:basedOn w:val="a"/>
    <w:next w:val="a"/>
    <w:link w:val="3Char"/>
    <w:uiPriority w:val="9"/>
    <w:semiHidden/>
    <w:unhideWhenUsed/>
    <w:qFormat/>
    <w:rsid w:val="00FB501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7771F2"/>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7771F2"/>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7771F2"/>
    <w:rPr>
      <w:b/>
      <w:bCs/>
    </w:rPr>
  </w:style>
  <w:style w:type="paragraph" w:styleId="a4">
    <w:name w:val="header"/>
    <w:basedOn w:val="a"/>
    <w:link w:val="Char"/>
    <w:uiPriority w:val="99"/>
    <w:semiHidden/>
    <w:unhideWhenUsed/>
    <w:rsid w:val="007771F2"/>
    <w:pPr>
      <w:tabs>
        <w:tab w:val="center" w:pos="4153"/>
        <w:tab w:val="right" w:pos="8306"/>
      </w:tabs>
      <w:spacing w:after="0" w:line="240" w:lineRule="auto"/>
    </w:pPr>
  </w:style>
  <w:style w:type="character" w:customStyle="1" w:styleId="Char">
    <w:name w:val="Κεφαλίδα Char"/>
    <w:basedOn w:val="a0"/>
    <w:link w:val="a4"/>
    <w:uiPriority w:val="99"/>
    <w:semiHidden/>
    <w:rsid w:val="007771F2"/>
  </w:style>
  <w:style w:type="paragraph" w:styleId="a5">
    <w:name w:val="footer"/>
    <w:basedOn w:val="a"/>
    <w:link w:val="Char0"/>
    <w:uiPriority w:val="99"/>
    <w:unhideWhenUsed/>
    <w:rsid w:val="007771F2"/>
    <w:pPr>
      <w:tabs>
        <w:tab w:val="center" w:pos="4153"/>
        <w:tab w:val="right" w:pos="8306"/>
      </w:tabs>
      <w:spacing w:after="0" w:line="240" w:lineRule="auto"/>
    </w:pPr>
  </w:style>
  <w:style w:type="character" w:customStyle="1" w:styleId="Char0">
    <w:name w:val="Υποσέλιδο Char"/>
    <w:basedOn w:val="a0"/>
    <w:link w:val="a5"/>
    <w:uiPriority w:val="99"/>
    <w:rsid w:val="007771F2"/>
  </w:style>
  <w:style w:type="paragraph" w:styleId="a6">
    <w:name w:val="List Paragraph"/>
    <w:basedOn w:val="a"/>
    <w:uiPriority w:val="34"/>
    <w:qFormat/>
    <w:rsid w:val="007771F2"/>
    <w:pPr>
      <w:ind w:left="720"/>
      <w:contextualSpacing/>
    </w:pPr>
  </w:style>
  <w:style w:type="paragraph" w:customStyle="1" w:styleId="dropcap">
    <w:name w:val="dropcap"/>
    <w:basedOn w:val="a"/>
    <w:rsid w:val="00FB501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3Char">
    <w:name w:val="Επικεφαλίδα 3 Char"/>
    <w:basedOn w:val="a0"/>
    <w:link w:val="3"/>
    <w:uiPriority w:val="9"/>
    <w:semiHidden/>
    <w:rsid w:val="00FB5011"/>
    <w:rPr>
      <w:rFonts w:asciiTheme="majorHAnsi" w:eastAsiaTheme="majorEastAsia" w:hAnsiTheme="majorHAnsi" w:cstheme="majorBidi"/>
      <w:b/>
      <w:bCs/>
      <w:color w:val="4F81BD" w:themeColor="accent1"/>
    </w:rPr>
  </w:style>
  <w:style w:type="character" w:styleId="-">
    <w:name w:val="Hyperlink"/>
    <w:basedOn w:val="a0"/>
    <w:uiPriority w:val="99"/>
    <w:semiHidden/>
    <w:unhideWhenUsed/>
    <w:rsid w:val="00FB5011"/>
    <w:rPr>
      <w:color w:val="0000FF"/>
      <w:u w:val="single"/>
    </w:rPr>
  </w:style>
</w:styles>
</file>

<file path=word/webSettings.xml><?xml version="1.0" encoding="utf-8"?>
<w:webSettings xmlns:r="http://schemas.openxmlformats.org/officeDocument/2006/relationships" xmlns:w="http://schemas.openxmlformats.org/wordprocessingml/2006/main">
  <w:divs>
    <w:div w:id="58327259">
      <w:bodyDiv w:val="1"/>
      <w:marLeft w:val="0"/>
      <w:marRight w:val="0"/>
      <w:marTop w:val="0"/>
      <w:marBottom w:val="0"/>
      <w:divBdr>
        <w:top w:val="none" w:sz="0" w:space="0" w:color="auto"/>
        <w:left w:val="none" w:sz="0" w:space="0" w:color="auto"/>
        <w:bottom w:val="none" w:sz="0" w:space="0" w:color="auto"/>
        <w:right w:val="none" w:sz="0" w:space="0" w:color="auto"/>
      </w:divBdr>
    </w:div>
    <w:div w:id="215901297">
      <w:bodyDiv w:val="1"/>
      <w:marLeft w:val="0"/>
      <w:marRight w:val="0"/>
      <w:marTop w:val="0"/>
      <w:marBottom w:val="0"/>
      <w:divBdr>
        <w:top w:val="none" w:sz="0" w:space="0" w:color="auto"/>
        <w:left w:val="none" w:sz="0" w:space="0" w:color="auto"/>
        <w:bottom w:val="none" w:sz="0" w:space="0" w:color="auto"/>
        <w:right w:val="none" w:sz="0" w:space="0" w:color="auto"/>
      </w:divBdr>
    </w:div>
    <w:div w:id="1108768937">
      <w:bodyDiv w:val="1"/>
      <w:marLeft w:val="0"/>
      <w:marRight w:val="0"/>
      <w:marTop w:val="0"/>
      <w:marBottom w:val="0"/>
      <w:divBdr>
        <w:top w:val="none" w:sz="0" w:space="0" w:color="auto"/>
        <w:left w:val="none" w:sz="0" w:space="0" w:color="auto"/>
        <w:bottom w:val="none" w:sz="0" w:space="0" w:color="auto"/>
        <w:right w:val="none" w:sz="0" w:space="0" w:color="auto"/>
      </w:divBdr>
      <w:divsChild>
        <w:div w:id="374737599">
          <w:marLeft w:val="1950"/>
          <w:marRight w:val="0"/>
          <w:marTop w:val="0"/>
          <w:marBottom w:val="0"/>
          <w:divBdr>
            <w:top w:val="none" w:sz="0" w:space="0" w:color="auto"/>
            <w:left w:val="none" w:sz="0" w:space="0" w:color="auto"/>
            <w:bottom w:val="none" w:sz="0" w:space="0" w:color="auto"/>
            <w:right w:val="none" w:sz="0" w:space="0" w:color="auto"/>
          </w:divBdr>
        </w:div>
      </w:divsChild>
    </w:div>
    <w:div w:id="1203834183">
      <w:bodyDiv w:val="1"/>
      <w:marLeft w:val="0"/>
      <w:marRight w:val="0"/>
      <w:marTop w:val="0"/>
      <w:marBottom w:val="0"/>
      <w:divBdr>
        <w:top w:val="none" w:sz="0" w:space="0" w:color="auto"/>
        <w:left w:val="none" w:sz="0" w:space="0" w:color="auto"/>
        <w:bottom w:val="none" w:sz="0" w:space="0" w:color="auto"/>
        <w:right w:val="none" w:sz="0" w:space="0" w:color="auto"/>
      </w:divBdr>
    </w:div>
    <w:div w:id="208051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iep.unesco.org/en/articles/conscience-compassion-and-competence-why-education-sector-plans-must-take-sel-seriously?utm_source=chatgpt.com" TargetMode="External"/><Relationship Id="rId3" Type="http://schemas.openxmlformats.org/officeDocument/2006/relationships/settings" Target="settings.xml"/><Relationship Id="rId7" Type="http://schemas.openxmlformats.org/officeDocument/2006/relationships/hyperlink" Target="https://www.weforum.org/publications/the-future-of-jobs-report-2025/diges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expresspublishing.co.uk/el-gr?utm_source=LiFOJulyArticle&amp;utm_medium=article&amp;utm_campaign=LiFOArticle"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Pages>
  <Words>1907</Words>
  <Characters>10300</Characters>
  <Application>Microsoft Office Word</Application>
  <DocSecurity>0</DocSecurity>
  <Lines>85</Lines>
  <Paragraphs>24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2026-07-22T15:16:00Z</dcterms:created>
  <dcterms:modified xsi:type="dcterms:W3CDTF">2026-07-23T15:07:00Z</dcterms:modified>
</cp:coreProperties>
</file>